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topFromText="658" w:vertAnchor="page" w:horzAnchor="margin" w:tblpXSpec="center" w:tblpY="10349"/>
        <w:tblW w:w="10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0"/>
        <w:gridCol w:w="97"/>
        <w:gridCol w:w="707"/>
        <w:gridCol w:w="620"/>
        <w:gridCol w:w="1272"/>
        <w:gridCol w:w="1500"/>
        <w:gridCol w:w="1272"/>
        <w:gridCol w:w="1413"/>
        <w:gridCol w:w="1272"/>
        <w:gridCol w:w="378"/>
        <w:gridCol w:w="1122"/>
      </w:tblGrid>
      <w:tr w:rsidR="00CF2F1B" w:rsidRPr="00312A34" w14:paraId="7D98B50B" w14:textId="77777777" w:rsidTr="00CF2F1B">
        <w:trPr>
          <w:trHeight w:val="284"/>
        </w:trPr>
        <w:tc>
          <w:tcPr>
            <w:tcW w:w="1123" w:type="dxa"/>
            <w:tcBorders>
              <w:top w:val="single" w:sz="4" w:space="0" w:color="000000"/>
              <w:left w:val="single" w:sz="4" w:space="0" w:color="000000"/>
              <w:bottom w:val="single" w:sz="4" w:space="0" w:color="000000"/>
              <w:right w:val="single" w:sz="4" w:space="0" w:color="000000"/>
            </w:tcBorders>
          </w:tcPr>
          <w:p w14:paraId="38A62951" w14:textId="16CE3AA5" w:rsidR="00CF2F1B" w:rsidRPr="00F32AE6" w:rsidRDefault="00B34C21" w:rsidP="00CF2F1B">
            <w:pPr>
              <w:spacing w:before="60" w:after="100" w:afterAutospacing="1" w:line="240" w:lineRule="auto"/>
              <w:ind w:left="-57"/>
              <w:rPr>
                <w:rFonts w:ascii="Arial" w:hAnsi="Arial" w:cs="Arial"/>
                <w:sz w:val="12"/>
                <w:szCs w:val="12"/>
              </w:rPr>
            </w:pPr>
            <w:r>
              <w:rPr>
                <w:rFonts w:ascii="Arial" w:hAnsi="Arial" w:cs="Arial"/>
                <w:sz w:val="12"/>
                <w:szCs w:val="12"/>
              </w:rPr>
              <w:t>F</w:t>
            </w:r>
            <w:r w:rsidR="00CF2F1B" w:rsidRPr="00F32AE6">
              <w:rPr>
                <w:rFonts w:ascii="Arial" w:hAnsi="Arial" w:cs="Arial"/>
                <w:sz w:val="12"/>
                <w:szCs w:val="12"/>
              </w:rPr>
              <w:t>ČÍSLO REVIZE</w:t>
            </w:r>
          </w:p>
        </w:tc>
        <w:tc>
          <w:tcPr>
            <w:tcW w:w="1397" w:type="dxa"/>
            <w:gridSpan w:val="3"/>
            <w:tcBorders>
              <w:top w:val="single" w:sz="4" w:space="0" w:color="000000"/>
              <w:left w:val="single" w:sz="4" w:space="0" w:color="000000"/>
              <w:bottom w:val="single" w:sz="4" w:space="0" w:color="000000"/>
            </w:tcBorders>
          </w:tcPr>
          <w:p w14:paraId="598BE735" w14:textId="77777777"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DATUM REVIZE</w:t>
            </w:r>
          </w:p>
        </w:tc>
        <w:tc>
          <w:tcPr>
            <w:tcW w:w="8253" w:type="dxa"/>
            <w:gridSpan w:val="7"/>
            <w:tcBorders>
              <w:top w:val="single" w:sz="4" w:space="0" w:color="000000"/>
              <w:left w:val="single" w:sz="4" w:space="0" w:color="000000"/>
              <w:bottom w:val="single" w:sz="4" w:space="0" w:color="000000"/>
              <w:right w:val="single" w:sz="4" w:space="0" w:color="000000"/>
            </w:tcBorders>
          </w:tcPr>
          <w:p w14:paraId="6731D3D6" w14:textId="77777777"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POPIS REVIZE</w:t>
            </w:r>
          </w:p>
        </w:tc>
      </w:tr>
      <w:tr w:rsidR="00CF2F1B" w:rsidRPr="00312A34" w14:paraId="678DBEDC" w14:textId="77777777" w:rsidTr="00E54492">
        <w:trPr>
          <w:trHeight w:val="284"/>
        </w:trPr>
        <w:tc>
          <w:tcPr>
            <w:tcW w:w="1123" w:type="dxa"/>
            <w:tcBorders>
              <w:top w:val="single" w:sz="4" w:space="0" w:color="000000"/>
              <w:left w:val="single" w:sz="4" w:space="0" w:color="000000"/>
              <w:bottom w:val="single" w:sz="4" w:space="0" w:color="000000"/>
              <w:right w:val="single" w:sz="4" w:space="0" w:color="000000"/>
            </w:tcBorders>
            <w:vAlign w:val="center"/>
          </w:tcPr>
          <w:p w14:paraId="6666744F" w14:textId="77777777" w:rsidR="00CF2F1B" w:rsidRPr="0077541E" w:rsidRDefault="00CF2F1B" w:rsidP="00E54492">
            <w:pPr>
              <w:spacing w:before="60" w:after="100" w:afterAutospacing="1" w:line="240" w:lineRule="auto"/>
              <w:rPr>
                <w:rFonts w:ascii="Arial" w:hAnsi="Arial" w:cs="Arial"/>
                <w:sz w:val="16"/>
                <w:szCs w:val="16"/>
              </w:rPr>
            </w:pPr>
            <w:r w:rsidRPr="0077541E">
              <w:rPr>
                <w:rFonts w:ascii="Arial" w:hAnsi="Arial" w:cs="Arial"/>
                <w:sz w:val="16"/>
                <w:szCs w:val="16"/>
              </w:rPr>
              <w:t>2.</w:t>
            </w:r>
          </w:p>
        </w:tc>
        <w:tc>
          <w:tcPr>
            <w:tcW w:w="1397" w:type="dxa"/>
            <w:gridSpan w:val="3"/>
            <w:tcBorders>
              <w:top w:val="single" w:sz="4" w:space="0" w:color="000000"/>
              <w:left w:val="single" w:sz="4" w:space="0" w:color="000000"/>
              <w:bottom w:val="single" w:sz="4" w:space="0" w:color="000000"/>
            </w:tcBorders>
            <w:vAlign w:val="center"/>
          </w:tcPr>
          <w:p w14:paraId="0388EAB9" w14:textId="78B89D68" w:rsidR="00CF2F1B" w:rsidRPr="005B77CD" w:rsidRDefault="00AD082F" w:rsidP="005B77CD">
            <w:pPr>
              <w:pStyle w:val="PSTabulka"/>
              <w:rPr>
                <w:sz w:val="16"/>
                <w:szCs w:val="16"/>
              </w:rPr>
            </w:pPr>
            <w:r>
              <w:rPr>
                <w:sz w:val="16"/>
                <w:szCs w:val="16"/>
              </w:rPr>
              <w:t>----</w:t>
            </w:r>
          </w:p>
        </w:tc>
        <w:tc>
          <w:tcPr>
            <w:tcW w:w="8253" w:type="dxa"/>
            <w:gridSpan w:val="7"/>
            <w:tcBorders>
              <w:top w:val="single" w:sz="4" w:space="0" w:color="000000"/>
              <w:left w:val="single" w:sz="4" w:space="0" w:color="000000"/>
              <w:bottom w:val="single" w:sz="4" w:space="0" w:color="000000"/>
              <w:right w:val="single" w:sz="4" w:space="0" w:color="000000"/>
            </w:tcBorders>
            <w:vAlign w:val="center"/>
          </w:tcPr>
          <w:p w14:paraId="36A15D86" w14:textId="77777777" w:rsidR="00CF2F1B" w:rsidRPr="005B77CD" w:rsidRDefault="00E54492" w:rsidP="005B77CD">
            <w:pPr>
              <w:pStyle w:val="PSTabulka"/>
              <w:rPr>
                <w:sz w:val="16"/>
                <w:szCs w:val="16"/>
              </w:rPr>
            </w:pPr>
            <w:r w:rsidRPr="005B77CD">
              <w:rPr>
                <w:sz w:val="16"/>
                <w:szCs w:val="16"/>
              </w:rPr>
              <w:fldChar w:fldCharType="begin"/>
            </w:r>
            <w:r w:rsidRPr="005B77CD">
              <w:rPr>
                <w:sz w:val="16"/>
                <w:szCs w:val="16"/>
              </w:rPr>
              <w:instrText>INCLUDETEXT "</w:instrText>
            </w:r>
            <w:r w:rsidRPr="005B77CD">
              <w:rPr>
                <w:sz w:val="16"/>
                <w:szCs w:val="16"/>
              </w:rPr>
              <w:fldChar w:fldCharType="begin"/>
            </w:r>
            <w:r w:rsidRPr="005B77CD">
              <w:rPr>
                <w:sz w:val="16"/>
                <w:szCs w:val="16"/>
              </w:rPr>
              <w:instrText>filename \P</w:instrText>
            </w:r>
            <w:r w:rsidRPr="005B77CD">
              <w:rPr>
                <w:sz w:val="16"/>
                <w:szCs w:val="16"/>
              </w:rPr>
              <w:fldChar w:fldCharType="separate"/>
            </w:r>
            <w:r w:rsidR="005B77CD" w:rsidRPr="005B77CD">
              <w:rPr>
                <w:noProof/>
                <w:sz w:val="16"/>
                <w:szCs w:val="16"/>
              </w:rPr>
              <w:instrText>D:\Dokumenty\Google Drive\Vzorové výkresy\Dokumenty\Zprávy - DUR+DSP\A+B Průvodní a souhrnná zpráva - Libochovice - AN - DUR-DSP.docx</w:instrText>
            </w:r>
            <w:r w:rsidRPr="005B77CD">
              <w:rPr>
                <w:sz w:val="16"/>
                <w:szCs w:val="16"/>
              </w:rPr>
              <w:fldChar w:fldCharType="end"/>
            </w:r>
            <w:r w:rsidRPr="005B77CD">
              <w:rPr>
                <w:sz w:val="16"/>
                <w:szCs w:val="16"/>
              </w:rPr>
              <w:instrText>/../xx - vkladane texty.docx" REV_</w:instrText>
            </w:r>
            <w:r w:rsidR="005B77CD" w:rsidRPr="005B77CD">
              <w:rPr>
                <w:sz w:val="16"/>
                <w:szCs w:val="16"/>
              </w:rPr>
              <w:instrText>2</w:instrText>
            </w:r>
            <w:r w:rsidRPr="005B77CD">
              <w:rPr>
                <w:sz w:val="16"/>
                <w:szCs w:val="16"/>
              </w:rPr>
              <w:instrText xml:space="preserve">_POPIS \* MERGEFORMAT </w:instrText>
            </w:r>
            <w:r w:rsidRPr="005B77CD">
              <w:rPr>
                <w:sz w:val="16"/>
                <w:szCs w:val="16"/>
              </w:rPr>
              <w:fldChar w:fldCharType="separate"/>
            </w:r>
            <w:r w:rsidR="005B77CD" w:rsidRPr="005B77CD">
              <w:rPr>
                <w:sz w:val="16"/>
                <w:szCs w:val="16"/>
              </w:rPr>
              <w:t>--</w:t>
            </w:r>
            <w:r w:rsidRPr="005B77CD">
              <w:rPr>
                <w:sz w:val="16"/>
                <w:szCs w:val="16"/>
              </w:rPr>
              <w:fldChar w:fldCharType="end"/>
            </w:r>
          </w:p>
        </w:tc>
      </w:tr>
      <w:tr w:rsidR="00CF2F1B" w:rsidRPr="00312A34" w14:paraId="64901771" w14:textId="77777777" w:rsidTr="005B77CD">
        <w:trPr>
          <w:trHeight w:val="284"/>
        </w:trPr>
        <w:tc>
          <w:tcPr>
            <w:tcW w:w="1123" w:type="dxa"/>
            <w:tcBorders>
              <w:top w:val="single" w:sz="4" w:space="0" w:color="000000"/>
              <w:left w:val="single" w:sz="4" w:space="0" w:color="000000"/>
              <w:bottom w:val="single" w:sz="4" w:space="0" w:color="000000"/>
              <w:right w:val="single" w:sz="4" w:space="0" w:color="000000"/>
            </w:tcBorders>
            <w:vAlign w:val="center"/>
          </w:tcPr>
          <w:p w14:paraId="43DFEE50" w14:textId="77777777" w:rsidR="00CF2F1B" w:rsidRPr="0077541E" w:rsidRDefault="00CF2F1B" w:rsidP="00E54492">
            <w:pPr>
              <w:spacing w:before="60" w:after="100" w:afterAutospacing="1" w:line="240" w:lineRule="auto"/>
              <w:rPr>
                <w:rFonts w:ascii="Arial" w:hAnsi="Arial" w:cs="Arial"/>
                <w:sz w:val="16"/>
                <w:szCs w:val="16"/>
              </w:rPr>
            </w:pPr>
            <w:r w:rsidRPr="0077541E">
              <w:rPr>
                <w:rFonts w:ascii="Arial" w:hAnsi="Arial" w:cs="Arial"/>
                <w:sz w:val="16"/>
                <w:szCs w:val="16"/>
              </w:rPr>
              <w:t>1.</w:t>
            </w:r>
          </w:p>
        </w:tc>
        <w:tc>
          <w:tcPr>
            <w:tcW w:w="1397" w:type="dxa"/>
            <w:gridSpan w:val="3"/>
            <w:tcBorders>
              <w:top w:val="single" w:sz="4" w:space="0" w:color="000000"/>
              <w:left w:val="single" w:sz="4" w:space="0" w:color="000000"/>
              <w:bottom w:val="single" w:sz="4" w:space="0" w:color="000000"/>
            </w:tcBorders>
            <w:vAlign w:val="center"/>
          </w:tcPr>
          <w:p w14:paraId="00C65E97" w14:textId="68DCEEBF" w:rsidR="00CF2F1B" w:rsidRPr="005B77CD" w:rsidRDefault="00E54492" w:rsidP="00AD082F">
            <w:pPr>
              <w:pStyle w:val="PSTabulka"/>
              <w:rPr>
                <w:sz w:val="16"/>
                <w:szCs w:val="16"/>
              </w:rPr>
            </w:pPr>
            <w:r w:rsidRPr="005B77CD">
              <w:rPr>
                <w:sz w:val="16"/>
                <w:szCs w:val="16"/>
              </w:rPr>
              <w:fldChar w:fldCharType="begin"/>
            </w:r>
            <w:r w:rsidRPr="005B77CD">
              <w:rPr>
                <w:sz w:val="16"/>
                <w:szCs w:val="16"/>
              </w:rPr>
              <w:instrText>INCLUDETEXT "</w:instrText>
            </w:r>
            <w:r w:rsidRPr="005B77CD">
              <w:rPr>
                <w:sz w:val="16"/>
                <w:szCs w:val="16"/>
              </w:rPr>
              <w:fldChar w:fldCharType="begin"/>
            </w:r>
            <w:r w:rsidRPr="005B77CD">
              <w:rPr>
                <w:sz w:val="16"/>
                <w:szCs w:val="16"/>
              </w:rPr>
              <w:instrText>filename \P</w:instrText>
            </w:r>
            <w:r w:rsidRPr="005B77CD">
              <w:rPr>
                <w:sz w:val="16"/>
                <w:szCs w:val="16"/>
              </w:rPr>
              <w:fldChar w:fldCharType="separate"/>
            </w:r>
            <w:r w:rsidR="005B77CD" w:rsidRPr="005B77CD">
              <w:rPr>
                <w:noProof/>
                <w:sz w:val="16"/>
                <w:szCs w:val="16"/>
              </w:rPr>
              <w:instrText>D:\Dokumenty\Google Drive\Vzorové výkresy\Dokumenty\Zprávy - DUR+DSP\A+B Průvodní a souhrnná zpráva - Libochovice - AN - DUR-DSP.docx</w:instrText>
            </w:r>
            <w:r w:rsidRPr="005B77CD">
              <w:rPr>
                <w:sz w:val="16"/>
                <w:szCs w:val="16"/>
              </w:rPr>
              <w:fldChar w:fldCharType="end"/>
            </w:r>
            <w:r w:rsidRPr="005B77CD">
              <w:rPr>
                <w:sz w:val="16"/>
                <w:szCs w:val="16"/>
              </w:rPr>
              <w:instrText xml:space="preserve">/../xx - vkladane texty.docx" </w:instrText>
            </w:r>
            <w:r w:rsidR="005B77CD" w:rsidRPr="005B77CD">
              <w:rPr>
                <w:sz w:val="16"/>
                <w:szCs w:val="16"/>
              </w:rPr>
              <w:instrText>REV_1</w:instrText>
            </w:r>
            <w:r w:rsidRPr="005B77CD">
              <w:rPr>
                <w:sz w:val="16"/>
                <w:szCs w:val="16"/>
              </w:rPr>
              <w:instrText xml:space="preserve">_DATUM \* MERGEFORMAT </w:instrText>
            </w:r>
            <w:r w:rsidRPr="005B77CD">
              <w:rPr>
                <w:sz w:val="16"/>
                <w:szCs w:val="16"/>
              </w:rPr>
              <w:fldChar w:fldCharType="end"/>
            </w:r>
            <w:r w:rsidR="00AD082F">
              <w:rPr>
                <w:sz w:val="16"/>
                <w:szCs w:val="16"/>
              </w:rPr>
              <w:t>----</w:t>
            </w:r>
          </w:p>
        </w:tc>
        <w:tc>
          <w:tcPr>
            <w:tcW w:w="8253" w:type="dxa"/>
            <w:gridSpan w:val="7"/>
            <w:tcBorders>
              <w:top w:val="single" w:sz="4" w:space="0" w:color="000000"/>
              <w:left w:val="single" w:sz="4" w:space="0" w:color="000000"/>
              <w:bottom w:val="single" w:sz="4" w:space="0" w:color="000000"/>
              <w:right w:val="single" w:sz="4" w:space="0" w:color="000000"/>
            </w:tcBorders>
            <w:vAlign w:val="center"/>
          </w:tcPr>
          <w:p w14:paraId="55276D11" w14:textId="1D32C272" w:rsidR="00CF2F1B" w:rsidRPr="005B77CD" w:rsidRDefault="00567B56" w:rsidP="005B77CD">
            <w:pPr>
              <w:pStyle w:val="PSTabulka"/>
              <w:rPr>
                <w:sz w:val="16"/>
                <w:szCs w:val="16"/>
              </w:rPr>
            </w:pPr>
            <w:r>
              <w:rPr>
                <w:sz w:val="16"/>
                <w:szCs w:val="16"/>
              </w:rPr>
              <w:t>--</w:t>
            </w:r>
          </w:p>
        </w:tc>
      </w:tr>
      <w:tr w:rsidR="00CF2F1B" w:rsidRPr="00312A34" w14:paraId="61885F95" w14:textId="77777777" w:rsidTr="00CF2F1B">
        <w:trPr>
          <w:trHeight w:val="57"/>
        </w:trPr>
        <w:tc>
          <w:tcPr>
            <w:tcW w:w="10773" w:type="dxa"/>
            <w:gridSpan w:val="11"/>
            <w:tcBorders>
              <w:top w:val="single" w:sz="4" w:space="0" w:color="000000"/>
              <w:left w:val="nil"/>
              <w:bottom w:val="single" w:sz="4" w:space="0" w:color="000000"/>
              <w:right w:val="nil"/>
            </w:tcBorders>
          </w:tcPr>
          <w:p w14:paraId="06E02F6F" w14:textId="77777777" w:rsidR="00CF2F1B" w:rsidRPr="00950BF7" w:rsidRDefault="00CF2F1B" w:rsidP="00CF2F1B">
            <w:pPr>
              <w:spacing w:after="0" w:line="240" w:lineRule="auto"/>
              <w:rPr>
                <w:rFonts w:ascii="Arial" w:hAnsi="Arial" w:cs="Arial"/>
                <w:sz w:val="6"/>
                <w:szCs w:val="6"/>
              </w:rPr>
            </w:pPr>
          </w:p>
        </w:tc>
      </w:tr>
      <w:tr w:rsidR="00CF2F1B" w:rsidRPr="00312A34" w14:paraId="3703E6AA" w14:textId="77777777" w:rsidTr="00CF2F1B">
        <w:trPr>
          <w:trHeight w:val="17"/>
        </w:trPr>
        <w:tc>
          <w:tcPr>
            <w:tcW w:w="8024" w:type="dxa"/>
            <w:gridSpan w:val="8"/>
            <w:tcBorders>
              <w:top w:val="single" w:sz="4" w:space="0" w:color="000000"/>
              <w:left w:val="single" w:sz="4" w:space="0" w:color="000000"/>
              <w:bottom w:val="nil"/>
            </w:tcBorders>
          </w:tcPr>
          <w:p w14:paraId="47C7C20D" w14:textId="77777777" w:rsidR="00CF2F1B" w:rsidRPr="00312A34" w:rsidRDefault="00CF2F1B" w:rsidP="00CF2F1B">
            <w:pPr>
              <w:spacing w:before="20" w:after="100" w:afterAutospacing="1" w:line="240" w:lineRule="auto"/>
              <w:ind w:left="-57"/>
              <w:rPr>
                <w:rFonts w:ascii="Arial" w:hAnsi="Arial" w:cs="Arial"/>
                <w:sz w:val="8"/>
                <w:szCs w:val="8"/>
              </w:rPr>
            </w:pPr>
            <w:r w:rsidRPr="00312A34">
              <w:rPr>
                <w:rFonts w:ascii="Arial" w:hAnsi="Arial" w:cs="Arial"/>
                <w:sz w:val="8"/>
                <w:szCs w:val="8"/>
              </w:rPr>
              <w:t>GENERÁLNÍ PROJEKTANT:</w:t>
            </w:r>
          </w:p>
        </w:tc>
        <w:tc>
          <w:tcPr>
            <w:tcW w:w="2749" w:type="dxa"/>
            <w:gridSpan w:val="3"/>
            <w:tcBorders>
              <w:top w:val="single" w:sz="4" w:space="0" w:color="000000"/>
              <w:bottom w:val="nil"/>
              <w:right w:val="single" w:sz="4" w:space="0" w:color="000000"/>
            </w:tcBorders>
          </w:tcPr>
          <w:p w14:paraId="556C4E47" w14:textId="77777777" w:rsidR="00CF2F1B" w:rsidRPr="00312A34" w:rsidRDefault="00CF2F1B" w:rsidP="00CF2F1B">
            <w:pPr>
              <w:spacing w:before="20" w:after="100" w:afterAutospacing="1" w:line="240" w:lineRule="auto"/>
              <w:ind w:left="-57"/>
              <w:rPr>
                <w:rFonts w:ascii="Arial" w:hAnsi="Arial" w:cs="Arial"/>
                <w:sz w:val="8"/>
                <w:szCs w:val="8"/>
              </w:rPr>
            </w:pPr>
            <w:r w:rsidRPr="00312A34">
              <w:rPr>
                <w:rFonts w:ascii="Arial" w:hAnsi="Arial" w:cs="Arial"/>
                <w:sz w:val="8"/>
                <w:szCs w:val="8"/>
              </w:rPr>
              <w:t>OTISK RAZÍTKA:</w:t>
            </w:r>
          </w:p>
        </w:tc>
      </w:tr>
      <w:tr w:rsidR="00CF2F1B" w:rsidRPr="00312A34" w14:paraId="32D48145" w14:textId="77777777" w:rsidTr="00CF2F1B">
        <w:trPr>
          <w:trHeight w:val="1064"/>
        </w:trPr>
        <w:tc>
          <w:tcPr>
            <w:tcW w:w="8024" w:type="dxa"/>
            <w:gridSpan w:val="8"/>
            <w:tcBorders>
              <w:top w:val="nil"/>
              <w:left w:val="single" w:sz="4" w:space="0" w:color="000000"/>
              <w:bottom w:val="nil"/>
            </w:tcBorders>
          </w:tcPr>
          <w:p w14:paraId="2BB4DEAD" w14:textId="77777777" w:rsidR="00CF2F1B" w:rsidRPr="00312A34" w:rsidRDefault="00CF2F1B" w:rsidP="00CF2F1B">
            <w:pPr>
              <w:spacing w:before="120" w:after="0" w:line="240" w:lineRule="auto"/>
              <w:ind w:left="-57"/>
              <w:rPr>
                <w:rFonts w:ascii="Arial" w:hAnsi="Arial" w:cs="Arial"/>
                <w:sz w:val="16"/>
                <w:szCs w:val="16"/>
              </w:rPr>
            </w:pPr>
            <w:r>
              <w:rPr>
                <w:noProof/>
                <w:lang w:eastAsia="cs-CZ"/>
              </w:rPr>
              <w:drawing>
                <wp:anchor distT="0" distB="0" distL="114300" distR="114300" simplePos="0" relativeHeight="251697152" behindDoc="0" locked="0" layoutInCell="1" allowOverlap="1" wp14:anchorId="49ECDC97" wp14:editId="1ED766D9">
                  <wp:simplePos x="0" y="0"/>
                  <wp:positionH relativeFrom="column">
                    <wp:posOffset>15240</wp:posOffset>
                  </wp:positionH>
                  <wp:positionV relativeFrom="paragraph">
                    <wp:posOffset>26035</wp:posOffset>
                  </wp:positionV>
                  <wp:extent cx="4078605" cy="583565"/>
                  <wp:effectExtent l="0" t="0" r="0" b="6985"/>
                  <wp:wrapNone/>
                  <wp:docPr id="5" name="Obrázek 5" descr="vychozi vykres - STB - situace - 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ychozi vykres - STB - situace - v3"/>
                          <pic:cNvPicPr>
                            <a:picLocks noChangeAspect="1" noChangeArrowheads="1"/>
                          </pic:cNvPicPr>
                        </pic:nvPicPr>
                        <pic:blipFill>
                          <a:blip r:embed="rId8" cstate="print">
                            <a:extLst>
                              <a:ext uri="{28A0092B-C50C-407E-A947-70E740481C1C}">
                                <a14:useLocalDpi xmlns:a14="http://schemas.microsoft.com/office/drawing/2010/main" val="0"/>
                              </a:ext>
                            </a:extLst>
                          </a:blip>
                          <a:srcRect l="1540" t="39841" r="2142" b="40657"/>
                          <a:stretch>
                            <a:fillRect/>
                          </a:stretch>
                        </pic:blipFill>
                        <pic:spPr bwMode="auto">
                          <a:xfrm>
                            <a:off x="0" y="0"/>
                            <a:ext cx="4078605" cy="5835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49" w:type="dxa"/>
            <w:gridSpan w:val="3"/>
            <w:vMerge w:val="restart"/>
            <w:tcBorders>
              <w:top w:val="nil"/>
              <w:right w:val="single" w:sz="4" w:space="0" w:color="000000"/>
            </w:tcBorders>
          </w:tcPr>
          <w:p w14:paraId="54CF614C"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481D1A3D" w14:textId="77777777" w:rsidTr="00CF2F1B">
        <w:trPr>
          <w:trHeight w:val="361"/>
        </w:trPr>
        <w:tc>
          <w:tcPr>
            <w:tcW w:w="1220" w:type="dxa"/>
            <w:gridSpan w:val="2"/>
            <w:tcBorders>
              <w:top w:val="nil"/>
              <w:left w:val="single" w:sz="4" w:space="0" w:color="auto"/>
              <w:bottom w:val="single" w:sz="4" w:space="0" w:color="auto"/>
              <w:right w:val="nil"/>
            </w:tcBorders>
          </w:tcPr>
          <w:p w14:paraId="1D6FF3AF" w14:textId="77777777" w:rsidR="00CF2F1B" w:rsidRPr="004971BC" w:rsidRDefault="00CF2F1B" w:rsidP="00CF2F1B">
            <w:pPr>
              <w:spacing w:after="0" w:line="240" w:lineRule="auto"/>
              <w:ind w:left="-28"/>
              <w:rPr>
                <w:rFonts w:ascii="Arial" w:hAnsi="Arial" w:cs="Arial"/>
                <w:sz w:val="6"/>
                <w:szCs w:val="6"/>
              </w:rPr>
            </w:pPr>
          </w:p>
        </w:tc>
        <w:tc>
          <w:tcPr>
            <w:tcW w:w="6804" w:type="dxa"/>
            <w:gridSpan w:val="6"/>
            <w:tcBorders>
              <w:top w:val="nil"/>
              <w:left w:val="nil"/>
              <w:bottom w:val="single" w:sz="4" w:space="0" w:color="auto"/>
              <w:right w:val="single" w:sz="4" w:space="0" w:color="auto"/>
            </w:tcBorders>
          </w:tcPr>
          <w:p w14:paraId="6AE43C37" w14:textId="52246E13" w:rsidR="00CF2F1B" w:rsidRPr="00CF2F1B" w:rsidRDefault="00CF2F1B" w:rsidP="00973B39">
            <w:pPr>
              <w:spacing w:before="100" w:after="0" w:line="240" w:lineRule="auto"/>
              <w:ind w:left="-57"/>
              <w:rPr>
                <w:rFonts w:ascii="Arial" w:hAnsi="Arial" w:cs="Arial"/>
                <w:sz w:val="6"/>
                <w:szCs w:val="6"/>
              </w:rPr>
            </w:pPr>
            <w:r w:rsidRPr="00CF2F1B">
              <w:rPr>
                <w:rFonts w:ascii="Arial" w:hAnsi="Arial" w:cs="Arial"/>
                <w:sz w:val="16"/>
                <w:szCs w:val="16"/>
              </w:rPr>
              <w:t xml:space="preserve">HIP: </w:t>
            </w:r>
            <w:r w:rsidR="00973B39" w:rsidRPr="00EF72B7">
              <w:rPr>
                <w:rFonts w:ascii="Arial" w:hAnsi="Arial" w:cs="Arial"/>
                <w:sz w:val="16"/>
                <w:szCs w:val="16"/>
              </w:rPr>
              <w:fldChar w:fldCharType="begin"/>
            </w:r>
            <w:r w:rsidR="00973B39" w:rsidRPr="00EF72B7">
              <w:rPr>
                <w:rFonts w:ascii="Arial" w:hAnsi="Arial" w:cs="Arial"/>
                <w:sz w:val="16"/>
                <w:szCs w:val="16"/>
              </w:rPr>
              <w:instrText>INCLUDETEXT "</w:instrText>
            </w:r>
            <w:r w:rsidR="00973B39" w:rsidRPr="00EF72B7">
              <w:rPr>
                <w:rFonts w:ascii="Arial" w:hAnsi="Arial" w:cs="Arial"/>
                <w:sz w:val="16"/>
                <w:szCs w:val="16"/>
              </w:rPr>
              <w:fldChar w:fldCharType="begin"/>
            </w:r>
            <w:r w:rsidR="00973B39" w:rsidRPr="00EF72B7">
              <w:rPr>
                <w:rFonts w:ascii="Arial" w:hAnsi="Arial" w:cs="Arial"/>
                <w:sz w:val="16"/>
                <w:szCs w:val="16"/>
              </w:rPr>
              <w:instrText>filename \P</w:instrText>
            </w:r>
            <w:r w:rsidR="00973B39" w:rsidRPr="00EF72B7">
              <w:rPr>
                <w:rFonts w:ascii="Arial" w:hAnsi="Arial" w:cs="Arial"/>
                <w:sz w:val="16"/>
                <w:szCs w:val="16"/>
              </w:rPr>
              <w:fldChar w:fldCharType="separate"/>
            </w:r>
            <w:r w:rsidR="005B77CD">
              <w:rPr>
                <w:rFonts w:ascii="Arial" w:hAnsi="Arial" w:cs="Arial"/>
                <w:noProof/>
                <w:sz w:val="16"/>
                <w:szCs w:val="16"/>
              </w:rPr>
              <w:instrText>D:\Dokumenty\Google Drive\Vzorové výkresy\Dokumenty\Zprávy - DUR+DSP\A+B Průvodní a souhrnná zpráva - Libochovice - AN - DUR-DSP.docx</w:instrText>
            </w:r>
            <w:r w:rsidR="00973B39" w:rsidRPr="00EF72B7">
              <w:rPr>
                <w:rFonts w:ascii="Arial" w:hAnsi="Arial" w:cs="Arial"/>
                <w:sz w:val="16"/>
                <w:szCs w:val="16"/>
              </w:rPr>
              <w:fldChar w:fldCharType="end"/>
            </w:r>
            <w:r w:rsidR="00973B39" w:rsidRPr="00EF72B7">
              <w:rPr>
                <w:rFonts w:ascii="Arial" w:hAnsi="Arial" w:cs="Arial"/>
                <w:sz w:val="16"/>
                <w:szCs w:val="16"/>
              </w:rPr>
              <w:instrText xml:space="preserve">/../xx - vkladane texty.docx" </w:instrText>
            </w:r>
            <w:r w:rsidR="00973B39">
              <w:rPr>
                <w:rFonts w:ascii="Arial" w:hAnsi="Arial" w:cs="Arial"/>
                <w:sz w:val="16"/>
                <w:szCs w:val="16"/>
              </w:rPr>
              <w:instrText>HIP</w:instrText>
            </w:r>
            <w:r w:rsidR="00973B39" w:rsidRPr="00EF72B7">
              <w:rPr>
                <w:rFonts w:ascii="Arial" w:hAnsi="Arial" w:cs="Arial"/>
                <w:sz w:val="16"/>
                <w:szCs w:val="16"/>
              </w:rPr>
              <w:instrText xml:space="preserve"> \* MERGEFORMAT </w:instrText>
            </w:r>
            <w:r w:rsidR="00973B39" w:rsidRPr="00EF72B7">
              <w:rPr>
                <w:rFonts w:ascii="Arial" w:hAnsi="Arial" w:cs="Arial"/>
                <w:sz w:val="16"/>
                <w:szCs w:val="16"/>
              </w:rPr>
              <w:fldChar w:fldCharType="separate"/>
            </w:r>
            <w:bookmarkStart w:id="0" w:name="HIP"/>
            <w:r w:rsidR="005B77CD" w:rsidRPr="005B77CD">
              <w:rPr>
                <w:rFonts w:ascii="Arial" w:hAnsi="Arial" w:cs="Arial"/>
                <w:sz w:val="16"/>
                <w:szCs w:val="16"/>
              </w:rPr>
              <w:t xml:space="preserve">Ing. </w:t>
            </w:r>
            <w:bookmarkEnd w:id="0"/>
            <w:r w:rsidR="00567B56">
              <w:rPr>
                <w:rFonts w:ascii="Arial" w:hAnsi="Arial" w:cs="Arial"/>
                <w:sz w:val="16"/>
                <w:szCs w:val="16"/>
              </w:rPr>
              <w:t>Luboš Thomayer</w:t>
            </w:r>
            <w:r w:rsidR="00973B39" w:rsidRPr="00EF72B7">
              <w:rPr>
                <w:rFonts w:ascii="Arial" w:hAnsi="Arial" w:cs="Arial"/>
                <w:sz w:val="16"/>
                <w:szCs w:val="16"/>
              </w:rPr>
              <w:fldChar w:fldCharType="end"/>
            </w:r>
          </w:p>
        </w:tc>
        <w:tc>
          <w:tcPr>
            <w:tcW w:w="2749" w:type="dxa"/>
            <w:gridSpan w:val="3"/>
            <w:vMerge/>
            <w:tcBorders>
              <w:left w:val="single" w:sz="4" w:space="0" w:color="auto"/>
              <w:right w:val="single" w:sz="4" w:space="0" w:color="000000"/>
            </w:tcBorders>
          </w:tcPr>
          <w:p w14:paraId="50E6FA4C"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5B9E55B8" w14:textId="77777777" w:rsidTr="00CF2F1B">
        <w:trPr>
          <w:trHeight w:val="85"/>
        </w:trPr>
        <w:tc>
          <w:tcPr>
            <w:tcW w:w="1220" w:type="dxa"/>
            <w:gridSpan w:val="2"/>
            <w:tcBorders>
              <w:top w:val="single" w:sz="4" w:space="0" w:color="auto"/>
              <w:left w:val="single" w:sz="4" w:space="0" w:color="000000"/>
              <w:right w:val="nil"/>
            </w:tcBorders>
          </w:tcPr>
          <w:p w14:paraId="1F846DD4" w14:textId="77777777" w:rsidR="00CF2F1B" w:rsidRPr="004971BC" w:rsidRDefault="00CF2F1B" w:rsidP="00CF2F1B">
            <w:pPr>
              <w:spacing w:after="0" w:line="240" w:lineRule="auto"/>
              <w:ind w:left="-28"/>
              <w:rPr>
                <w:rFonts w:ascii="Arial" w:hAnsi="Arial" w:cs="Arial"/>
                <w:sz w:val="6"/>
                <w:szCs w:val="6"/>
              </w:rPr>
            </w:pPr>
          </w:p>
        </w:tc>
        <w:tc>
          <w:tcPr>
            <w:tcW w:w="6804" w:type="dxa"/>
            <w:gridSpan w:val="6"/>
            <w:tcBorders>
              <w:top w:val="single" w:sz="4" w:space="0" w:color="auto"/>
              <w:left w:val="nil"/>
            </w:tcBorders>
          </w:tcPr>
          <w:p w14:paraId="3676256C" w14:textId="77777777" w:rsidR="00CF2F1B" w:rsidRPr="00CF2F1B" w:rsidRDefault="00CF2F1B" w:rsidP="00CF2F1B">
            <w:pPr>
              <w:spacing w:after="0" w:line="240" w:lineRule="auto"/>
              <w:ind w:left="-57"/>
              <w:rPr>
                <w:rFonts w:ascii="Arial" w:hAnsi="Arial" w:cs="Arial"/>
                <w:sz w:val="6"/>
                <w:szCs w:val="6"/>
              </w:rPr>
            </w:pPr>
          </w:p>
        </w:tc>
        <w:tc>
          <w:tcPr>
            <w:tcW w:w="2749" w:type="dxa"/>
            <w:gridSpan w:val="3"/>
            <w:vMerge/>
            <w:tcBorders>
              <w:right w:val="single" w:sz="4" w:space="0" w:color="000000"/>
            </w:tcBorders>
          </w:tcPr>
          <w:p w14:paraId="6D867E0B"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50E316D7" w14:textId="77777777" w:rsidTr="00CF2F1B">
        <w:trPr>
          <w:trHeight w:val="357"/>
        </w:trPr>
        <w:tc>
          <w:tcPr>
            <w:tcW w:w="1220" w:type="dxa"/>
            <w:gridSpan w:val="2"/>
            <w:tcBorders>
              <w:left w:val="single" w:sz="4" w:space="0" w:color="000000"/>
              <w:right w:val="nil"/>
            </w:tcBorders>
          </w:tcPr>
          <w:p w14:paraId="644B5912" w14:textId="77777777" w:rsidR="00CF2F1B" w:rsidRPr="00312A34" w:rsidRDefault="00CF2F1B" w:rsidP="00CF2F1B">
            <w:pPr>
              <w:spacing w:before="100" w:after="0" w:line="240" w:lineRule="auto"/>
              <w:ind w:left="-28"/>
              <w:rPr>
                <w:rFonts w:ascii="Arial" w:hAnsi="Arial" w:cs="Arial"/>
                <w:sz w:val="16"/>
                <w:szCs w:val="16"/>
              </w:rPr>
            </w:pPr>
            <w:r>
              <w:rPr>
                <w:rFonts w:ascii="Arial" w:hAnsi="Arial" w:cs="Arial"/>
                <w:sz w:val="16"/>
                <w:szCs w:val="16"/>
              </w:rPr>
              <w:t>Investor</w:t>
            </w:r>
            <w:r w:rsidRPr="00312A34">
              <w:rPr>
                <w:rFonts w:ascii="Arial" w:hAnsi="Arial" w:cs="Arial"/>
                <w:sz w:val="16"/>
                <w:szCs w:val="16"/>
              </w:rPr>
              <w:t>:</w:t>
            </w:r>
          </w:p>
        </w:tc>
        <w:tc>
          <w:tcPr>
            <w:tcW w:w="6804" w:type="dxa"/>
            <w:gridSpan w:val="6"/>
            <w:tcBorders>
              <w:left w:val="nil"/>
            </w:tcBorders>
          </w:tcPr>
          <w:p w14:paraId="39A4F097" w14:textId="510DDF04" w:rsidR="00CF2F1B" w:rsidRPr="00CF2F1B" w:rsidRDefault="00567B56" w:rsidP="00563FF9">
            <w:pPr>
              <w:spacing w:before="100" w:after="0" w:line="240" w:lineRule="auto"/>
              <w:ind w:left="-57"/>
              <w:rPr>
                <w:rFonts w:ascii="Arial" w:hAnsi="Arial" w:cs="Arial"/>
                <w:sz w:val="16"/>
                <w:szCs w:val="16"/>
              </w:rPr>
            </w:pPr>
            <w:r>
              <w:rPr>
                <w:rFonts w:ascii="Arial" w:hAnsi="Arial" w:cs="Arial"/>
                <w:sz w:val="16"/>
                <w:szCs w:val="16"/>
              </w:rPr>
              <w:t>Město Klatovy, nám. Míru 62, 339 01 Klatovy</w:t>
            </w:r>
          </w:p>
        </w:tc>
        <w:tc>
          <w:tcPr>
            <w:tcW w:w="2749" w:type="dxa"/>
            <w:gridSpan w:val="3"/>
            <w:vMerge/>
            <w:tcBorders>
              <w:right w:val="single" w:sz="4" w:space="0" w:color="000000"/>
            </w:tcBorders>
          </w:tcPr>
          <w:p w14:paraId="07AE9DA9"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40E53A13" w14:textId="77777777" w:rsidTr="00CF2F1B">
        <w:trPr>
          <w:trHeight w:val="357"/>
        </w:trPr>
        <w:tc>
          <w:tcPr>
            <w:tcW w:w="1220" w:type="dxa"/>
            <w:gridSpan w:val="2"/>
            <w:tcBorders>
              <w:left w:val="single" w:sz="4" w:space="0" w:color="000000"/>
              <w:bottom w:val="single" w:sz="4" w:space="0" w:color="000000"/>
              <w:right w:val="nil"/>
            </w:tcBorders>
          </w:tcPr>
          <w:p w14:paraId="32F003A8" w14:textId="77777777" w:rsidR="00CF2F1B" w:rsidRPr="00312A34" w:rsidRDefault="00CF2F1B" w:rsidP="00CF2F1B">
            <w:pPr>
              <w:spacing w:before="100" w:after="0" w:line="240" w:lineRule="auto"/>
              <w:ind w:left="-28"/>
              <w:rPr>
                <w:rFonts w:ascii="Arial" w:hAnsi="Arial" w:cs="Arial"/>
                <w:sz w:val="16"/>
                <w:szCs w:val="16"/>
              </w:rPr>
            </w:pPr>
            <w:r>
              <w:rPr>
                <w:rFonts w:ascii="Arial" w:hAnsi="Arial" w:cs="Arial"/>
                <w:sz w:val="16"/>
                <w:szCs w:val="16"/>
              </w:rPr>
              <w:t>KÚ</w:t>
            </w:r>
            <w:r w:rsidRPr="00312A34">
              <w:rPr>
                <w:rFonts w:ascii="Arial" w:hAnsi="Arial" w:cs="Arial"/>
                <w:sz w:val="16"/>
                <w:szCs w:val="16"/>
              </w:rPr>
              <w:t>:</w:t>
            </w:r>
          </w:p>
        </w:tc>
        <w:tc>
          <w:tcPr>
            <w:tcW w:w="6804" w:type="dxa"/>
            <w:gridSpan w:val="6"/>
            <w:tcBorders>
              <w:left w:val="nil"/>
              <w:bottom w:val="single" w:sz="4" w:space="0" w:color="000000"/>
            </w:tcBorders>
          </w:tcPr>
          <w:p w14:paraId="3CC91DCC" w14:textId="6263A0F3" w:rsidR="00CF2F1B" w:rsidRPr="00EF72B7" w:rsidRDefault="00567B56" w:rsidP="005C18D8">
            <w:pPr>
              <w:spacing w:before="100" w:after="0" w:line="240" w:lineRule="auto"/>
              <w:ind w:left="-57"/>
              <w:rPr>
                <w:rFonts w:ascii="Arial" w:hAnsi="Arial" w:cs="Arial"/>
                <w:sz w:val="16"/>
                <w:szCs w:val="16"/>
              </w:rPr>
            </w:pPr>
            <w:r>
              <w:rPr>
                <w:rFonts w:ascii="Arial" w:hAnsi="Arial" w:cs="Arial"/>
                <w:sz w:val="16"/>
                <w:szCs w:val="16"/>
              </w:rPr>
              <w:t>Klatovy (665797)</w:t>
            </w:r>
          </w:p>
        </w:tc>
        <w:tc>
          <w:tcPr>
            <w:tcW w:w="2749" w:type="dxa"/>
            <w:gridSpan w:val="3"/>
            <w:vMerge/>
            <w:tcBorders>
              <w:bottom w:val="single" w:sz="4" w:space="0" w:color="000000"/>
              <w:right w:val="single" w:sz="4" w:space="0" w:color="000000"/>
            </w:tcBorders>
          </w:tcPr>
          <w:p w14:paraId="0A88E5D1"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38499363" w14:textId="77777777" w:rsidTr="00CF2F1B">
        <w:trPr>
          <w:trHeight w:val="44"/>
        </w:trPr>
        <w:tc>
          <w:tcPr>
            <w:tcW w:w="10773" w:type="dxa"/>
            <w:gridSpan w:val="11"/>
            <w:tcBorders>
              <w:left w:val="nil"/>
              <w:right w:val="nil"/>
            </w:tcBorders>
          </w:tcPr>
          <w:p w14:paraId="34F1B8C1" w14:textId="77777777" w:rsidR="00CF2F1B" w:rsidRPr="00CF2F1B" w:rsidRDefault="00CF2F1B" w:rsidP="00CF2F1B">
            <w:pPr>
              <w:spacing w:after="0" w:line="240" w:lineRule="auto"/>
              <w:ind w:left="-57"/>
              <w:rPr>
                <w:rFonts w:ascii="Arial" w:hAnsi="Arial" w:cs="Arial"/>
                <w:sz w:val="6"/>
                <w:szCs w:val="6"/>
              </w:rPr>
            </w:pPr>
          </w:p>
        </w:tc>
      </w:tr>
      <w:tr w:rsidR="00CF2F1B" w:rsidRPr="00312A34" w14:paraId="24E4CFE0" w14:textId="77777777" w:rsidTr="00CF2F1B">
        <w:trPr>
          <w:trHeight w:val="357"/>
        </w:trPr>
        <w:tc>
          <w:tcPr>
            <w:tcW w:w="1929" w:type="dxa"/>
            <w:gridSpan w:val="3"/>
            <w:tcBorders>
              <w:left w:val="single" w:sz="4" w:space="0" w:color="000000"/>
              <w:right w:val="nil"/>
            </w:tcBorders>
          </w:tcPr>
          <w:p w14:paraId="79A81D8B"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Zodpovědný projektant:</w:t>
            </w:r>
          </w:p>
        </w:tc>
        <w:tc>
          <w:tcPr>
            <w:tcW w:w="6095" w:type="dxa"/>
            <w:gridSpan w:val="5"/>
            <w:tcBorders>
              <w:left w:val="nil"/>
            </w:tcBorders>
          </w:tcPr>
          <w:p w14:paraId="418262DE" w14:textId="77777777" w:rsidR="00CF2F1B" w:rsidRPr="00CF2F1B" w:rsidRDefault="000A2FDB" w:rsidP="000A2FDB">
            <w:pPr>
              <w:spacing w:before="100" w:after="0" w:line="240" w:lineRule="auto"/>
              <w:ind w:left="-57"/>
              <w:rPr>
                <w:rFonts w:ascii="Arial" w:hAnsi="Arial" w:cs="Arial"/>
                <w:sz w:val="16"/>
                <w:szCs w:val="16"/>
              </w:rPr>
            </w:pPr>
            <w:r w:rsidRPr="00EF72B7">
              <w:rPr>
                <w:rFonts w:ascii="Arial" w:hAnsi="Arial" w:cs="Arial"/>
                <w:sz w:val="16"/>
                <w:szCs w:val="16"/>
              </w:rPr>
              <w:fldChar w:fldCharType="begin"/>
            </w:r>
            <w:r w:rsidRPr="00EF72B7">
              <w:rPr>
                <w:rFonts w:ascii="Arial" w:hAnsi="Arial" w:cs="Arial"/>
                <w:sz w:val="16"/>
                <w:szCs w:val="16"/>
              </w:rPr>
              <w:instrText>INCLUDETEXT "</w:instrText>
            </w:r>
            <w:r w:rsidRPr="00EF72B7">
              <w:rPr>
                <w:rFonts w:ascii="Arial" w:hAnsi="Arial" w:cs="Arial"/>
                <w:sz w:val="16"/>
                <w:szCs w:val="16"/>
              </w:rPr>
              <w:fldChar w:fldCharType="begin"/>
            </w:r>
            <w:r w:rsidRPr="00EF72B7">
              <w:rPr>
                <w:rFonts w:ascii="Arial" w:hAnsi="Arial" w:cs="Arial"/>
                <w:sz w:val="16"/>
                <w:szCs w:val="16"/>
              </w:rPr>
              <w:instrText>filename \P</w:instrText>
            </w:r>
            <w:r w:rsidRPr="00EF72B7">
              <w:rPr>
                <w:rFonts w:ascii="Arial" w:hAnsi="Arial" w:cs="Arial"/>
                <w:sz w:val="16"/>
                <w:szCs w:val="16"/>
              </w:rPr>
              <w:fldChar w:fldCharType="separate"/>
            </w:r>
            <w:r w:rsidR="005B77CD">
              <w:rPr>
                <w:rFonts w:ascii="Arial" w:hAnsi="Arial" w:cs="Arial"/>
                <w:noProof/>
                <w:sz w:val="16"/>
                <w:szCs w:val="16"/>
              </w:rPr>
              <w:instrText>D:\Dokumenty\Google Drive\Vzorové výkresy\Dokumenty\Zprávy - DUR+DSP\A+B Průvodní a souhrnná zpráva - Libochovice - AN - DUR-DSP.docx</w:instrText>
            </w:r>
            <w:r w:rsidRPr="00EF72B7">
              <w:rPr>
                <w:rFonts w:ascii="Arial" w:hAnsi="Arial" w:cs="Arial"/>
                <w:sz w:val="16"/>
                <w:szCs w:val="16"/>
              </w:rPr>
              <w:fldChar w:fldCharType="end"/>
            </w:r>
            <w:r w:rsidRPr="00EF72B7">
              <w:rPr>
                <w:rFonts w:ascii="Arial" w:hAnsi="Arial" w:cs="Arial"/>
                <w:sz w:val="16"/>
                <w:szCs w:val="16"/>
              </w:rPr>
              <w:instrText xml:space="preserve">/../xx - vkladane texty.docx" </w:instrText>
            </w:r>
            <w:r>
              <w:rPr>
                <w:rFonts w:ascii="Arial" w:hAnsi="Arial" w:cs="Arial"/>
                <w:sz w:val="16"/>
                <w:szCs w:val="16"/>
              </w:rPr>
              <w:instrText>ZODPOVEDNY</w:instrText>
            </w:r>
            <w:r w:rsidRPr="00EF72B7">
              <w:rPr>
                <w:rFonts w:ascii="Arial" w:hAnsi="Arial" w:cs="Arial"/>
                <w:sz w:val="16"/>
                <w:szCs w:val="16"/>
              </w:rPr>
              <w:instrText xml:space="preserve"> \* MERGEFORMAT </w:instrText>
            </w:r>
            <w:r w:rsidRPr="00EF72B7">
              <w:rPr>
                <w:rFonts w:ascii="Arial" w:hAnsi="Arial" w:cs="Arial"/>
                <w:sz w:val="16"/>
                <w:szCs w:val="16"/>
              </w:rPr>
              <w:fldChar w:fldCharType="separate"/>
            </w:r>
            <w:bookmarkStart w:id="1" w:name="ZODPOVEDNY"/>
            <w:r w:rsidR="005B77CD" w:rsidRPr="005B77CD">
              <w:rPr>
                <w:rFonts w:ascii="Arial" w:hAnsi="Arial" w:cs="Arial"/>
                <w:sz w:val="16"/>
                <w:szCs w:val="16"/>
              </w:rPr>
              <w:t>Ing. Josef Filip, Ph.D.</w:t>
            </w:r>
            <w:bookmarkEnd w:id="1"/>
            <w:r w:rsidRPr="00EF72B7">
              <w:rPr>
                <w:rFonts w:ascii="Arial" w:hAnsi="Arial" w:cs="Arial"/>
                <w:sz w:val="16"/>
                <w:szCs w:val="16"/>
              </w:rPr>
              <w:fldChar w:fldCharType="end"/>
            </w:r>
          </w:p>
        </w:tc>
        <w:tc>
          <w:tcPr>
            <w:tcW w:w="2749" w:type="dxa"/>
            <w:gridSpan w:val="3"/>
            <w:vMerge w:val="restart"/>
            <w:tcBorders>
              <w:right w:val="single" w:sz="4" w:space="0" w:color="000000"/>
            </w:tcBorders>
          </w:tcPr>
          <w:p w14:paraId="4217C4C7" w14:textId="77777777" w:rsidR="00CF2F1B" w:rsidRPr="00312A34" w:rsidRDefault="00CF2F1B" w:rsidP="00CF2F1B">
            <w:pPr>
              <w:spacing w:before="20" w:after="100" w:afterAutospacing="1" w:line="240" w:lineRule="auto"/>
              <w:ind w:left="-57"/>
              <w:rPr>
                <w:rFonts w:ascii="Arial" w:hAnsi="Arial" w:cs="Arial"/>
                <w:sz w:val="8"/>
                <w:szCs w:val="8"/>
              </w:rPr>
            </w:pPr>
            <w:r>
              <w:rPr>
                <w:rFonts w:ascii="Arial" w:hAnsi="Arial" w:cs="Arial"/>
                <w:noProof/>
                <w:sz w:val="16"/>
                <w:szCs w:val="16"/>
                <w:lang w:eastAsia="cs-CZ"/>
              </w:rPr>
              <w:drawing>
                <wp:anchor distT="0" distB="0" distL="114300" distR="114300" simplePos="0" relativeHeight="251666432" behindDoc="0" locked="0" layoutInCell="1" allowOverlap="1" wp14:anchorId="48914C14" wp14:editId="09206C6B">
                  <wp:simplePos x="0" y="0"/>
                  <wp:positionH relativeFrom="column">
                    <wp:posOffset>240665</wp:posOffset>
                  </wp:positionH>
                  <wp:positionV relativeFrom="paragraph">
                    <wp:posOffset>67945</wp:posOffset>
                  </wp:positionV>
                  <wp:extent cx="923925" cy="373380"/>
                  <wp:effectExtent l="0" t="0" r="9525" b="7620"/>
                  <wp:wrapNone/>
                  <wp:docPr id="3" name="Obrázek 3" descr="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2.jpg"/>
                          <pic:cNvPicPr>
                            <a:picLocks noChangeAspect="1" noChangeArrowheads="1"/>
                          </pic:cNvPicPr>
                        </pic:nvPicPr>
                        <pic:blipFill>
                          <a:blip r:embed="rId9" cstate="print">
                            <a:extLst>
                              <a:ext uri="{28A0092B-C50C-407E-A947-70E740481C1C}">
                                <a14:useLocalDpi xmlns:a14="http://schemas.microsoft.com/office/drawing/2010/main" val="0"/>
                              </a:ext>
                            </a:extLst>
                          </a:blip>
                          <a:srcRect l="1300" t="22746" r="1556" b="22804"/>
                          <a:stretch>
                            <a:fillRect/>
                          </a:stretch>
                        </pic:blipFill>
                        <pic:spPr bwMode="auto">
                          <a:xfrm>
                            <a:off x="0" y="0"/>
                            <a:ext cx="923925" cy="3733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8"/>
                <w:szCs w:val="8"/>
              </w:rPr>
              <w:t>ZPRACOVATEL</w:t>
            </w:r>
            <w:r w:rsidRPr="00312A34">
              <w:rPr>
                <w:rFonts w:ascii="Arial" w:hAnsi="Arial" w:cs="Arial"/>
                <w:sz w:val="8"/>
                <w:szCs w:val="8"/>
              </w:rPr>
              <w:t xml:space="preserve"> ČÁSTI:</w:t>
            </w:r>
          </w:p>
        </w:tc>
      </w:tr>
      <w:tr w:rsidR="00CF2F1B" w:rsidRPr="00312A34" w14:paraId="7C466961" w14:textId="77777777" w:rsidTr="00CF2F1B">
        <w:trPr>
          <w:trHeight w:val="363"/>
        </w:trPr>
        <w:tc>
          <w:tcPr>
            <w:tcW w:w="1220" w:type="dxa"/>
            <w:gridSpan w:val="2"/>
            <w:tcBorders>
              <w:left w:val="single" w:sz="4" w:space="0" w:color="000000"/>
              <w:bottom w:val="single" w:sz="4" w:space="0" w:color="000000"/>
              <w:right w:val="nil"/>
            </w:tcBorders>
          </w:tcPr>
          <w:p w14:paraId="79078615" w14:textId="77777777" w:rsidR="00CF2F1B" w:rsidRPr="00312A34" w:rsidRDefault="00CF2F1B" w:rsidP="00CF2F1B">
            <w:pPr>
              <w:spacing w:before="100" w:after="0" w:line="240" w:lineRule="auto"/>
              <w:ind w:left="-28"/>
              <w:rPr>
                <w:rFonts w:ascii="Arial" w:hAnsi="Arial" w:cs="Arial"/>
                <w:sz w:val="16"/>
                <w:szCs w:val="16"/>
              </w:rPr>
            </w:pPr>
            <w:r w:rsidRPr="00312A34">
              <w:rPr>
                <w:rFonts w:ascii="Arial" w:hAnsi="Arial" w:cs="Arial"/>
                <w:sz w:val="16"/>
                <w:szCs w:val="16"/>
              </w:rPr>
              <w:t>Vypracoval:</w:t>
            </w:r>
          </w:p>
        </w:tc>
        <w:tc>
          <w:tcPr>
            <w:tcW w:w="6804" w:type="dxa"/>
            <w:gridSpan w:val="6"/>
            <w:tcBorders>
              <w:left w:val="nil"/>
              <w:bottom w:val="single" w:sz="4" w:space="0" w:color="000000"/>
            </w:tcBorders>
          </w:tcPr>
          <w:p w14:paraId="30AFDF4C" w14:textId="59A2E7E8" w:rsidR="00CF2F1B" w:rsidRPr="00CF2F1B" w:rsidRDefault="000A2FDB" w:rsidP="000A2FDB">
            <w:pPr>
              <w:spacing w:before="100" w:after="0" w:line="240" w:lineRule="auto"/>
              <w:ind w:left="-57"/>
              <w:rPr>
                <w:rFonts w:ascii="Arial" w:hAnsi="Arial" w:cs="Arial"/>
                <w:sz w:val="16"/>
                <w:szCs w:val="16"/>
              </w:rPr>
            </w:pPr>
            <w:r w:rsidRPr="00EF72B7">
              <w:rPr>
                <w:rFonts w:ascii="Arial" w:hAnsi="Arial" w:cs="Arial"/>
                <w:sz w:val="16"/>
                <w:szCs w:val="16"/>
              </w:rPr>
              <w:fldChar w:fldCharType="begin"/>
            </w:r>
            <w:r w:rsidRPr="00EF72B7">
              <w:rPr>
                <w:rFonts w:ascii="Arial" w:hAnsi="Arial" w:cs="Arial"/>
                <w:sz w:val="16"/>
                <w:szCs w:val="16"/>
              </w:rPr>
              <w:instrText>INCLUDETEXT "</w:instrText>
            </w:r>
            <w:r w:rsidRPr="00EF72B7">
              <w:rPr>
                <w:rFonts w:ascii="Arial" w:hAnsi="Arial" w:cs="Arial"/>
                <w:sz w:val="16"/>
                <w:szCs w:val="16"/>
              </w:rPr>
              <w:fldChar w:fldCharType="begin"/>
            </w:r>
            <w:r w:rsidRPr="00EF72B7">
              <w:rPr>
                <w:rFonts w:ascii="Arial" w:hAnsi="Arial" w:cs="Arial"/>
                <w:sz w:val="16"/>
                <w:szCs w:val="16"/>
              </w:rPr>
              <w:instrText>filename \P</w:instrText>
            </w:r>
            <w:r w:rsidRPr="00EF72B7">
              <w:rPr>
                <w:rFonts w:ascii="Arial" w:hAnsi="Arial" w:cs="Arial"/>
                <w:sz w:val="16"/>
                <w:szCs w:val="16"/>
              </w:rPr>
              <w:fldChar w:fldCharType="separate"/>
            </w:r>
            <w:r w:rsidR="005B77CD">
              <w:rPr>
                <w:rFonts w:ascii="Arial" w:hAnsi="Arial" w:cs="Arial"/>
                <w:noProof/>
                <w:sz w:val="16"/>
                <w:szCs w:val="16"/>
              </w:rPr>
              <w:instrText>D:\Dokumenty\Google Drive\Vzorové výkresy\Dokumenty\Zprávy - DUR+DSP\A+B Průvodní a souhrnná zpráva - Libochovice - AN - DUR-DSP.docx</w:instrText>
            </w:r>
            <w:r w:rsidRPr="00EF72B7">
              <w:rPr>
                <w:rFonts w:ascii="Arial" w:hAnsi="Arial" w:cs="Arial"/>
                <w:sz w:val="16"/>
                <w:szCs w:val="16"/>
              </w:rPr>
              <w:fldChar w:fldCharType="end"/>
            </w:r>
            <w:r w:rsidRPr="00EF72B7">
              <w:rPr>
                <w:rFonts w:ascii="Arial" w:hAnsi="Arial" w:cs="Arial"/>
                <w:sz w:val="16"/>
                <w:szCs w:val="16"/>
              </w:rPr>
              <w:instrText xml:space="preserve">/../xx - vkladane texty.docx" </w:instrText>
            </w:r>
            <w:r>
              <w:rPr>
                <w:rFonts w:ascii="Arial" w:hAnsi="Arial" w:cs="Arial"/>
                <w:sz w:val="16"/>
                <w:szCs w:val="16"/>
              </w:rPr>
              <w:instrText>VYPRACOVAL</w:instrText>
            </w:r>
            <w:r w:rsidRPr="00EF72B7">
              <w:rPr>
                <w:rFonts w:ascii="Arial" w:hAnsi="Arial" w:cs="Arial"/>
                <w:sz w:val="16"/>
                <w:szCs w:val="16"/>
              </w:rPr>
              <w:instrText xml:space="preserve"> \* MERGEFORMAT </w:instrText>
            </w:r>
            <w:r w:rsidRPr="00EF72B7">
              <w:rPr>
                <w:rFonts w:ascii="Arial" w:hAnsi="Arial" w:cs="Arial"/>
                <w:sz w:val="16"/>
                <w:szCs w:val="16"/>
              </w:rPr>
              <w:fldChar w:fldCharType="separate"/>
            </w:r>
            <w:bookmarkStart w:id="2" w:name="VYPRACOVAL"/>
            <w:r w:rsidR="005B77CD" w:rsidRPr="005B77CD">
              <w:rPr>
                <w:rFonts w:ascii="Arial" w:hAnsi="Arial" w:cs="Arial"/>
                <w:sz w:val="16"/>
                <w:szCs w:val="16"/>
              </w:rPr>
              <w:t xml:space="preserve">Ing. </w:t>
            </w:r>
            <w:bookmarkEnd w:id="2"/>
            <w:r w:rsidR="00567B56">
              <w:rPr>
                <w:rFonts w:ascii="Arial" w:hAnsi="Arial" w:cs="Arial"/>
                <w:sz w:val="16"/>
                <w:szCs w:val="16"/>
              </w:rPr>
              <w:t>Luboš Thomayer</w:t>
            </w:r>
            <w:r w:rsidRPr="00EF72B7">
              <w:rPr>
                <w:rFonts w:ascii="Arial" w:hAnsi="Arial" w:cs="Arial"/>
                <w:sz w:val="16"/>
                <w:szCs w:val="16"/>
              </w:rPr>
              <w:fldChar w:fldCharType="end"/>
            </w:r>
          </w:p>
        </w:tc>
        <w:tc>
          <w:tcPr>
            <w:tcW w:w="2749" w:type="dxa"/>
            <w:gridSpan w:val="3"/>
            <w:vMerge/>
            <w:tcBorders>
              <w:bottom w:val="single" w:sz="4" w:space="0" w:color="000000"/>
              <w:right w:val="single" w:sz="4" w:space="0" w:color="000000"/>
            </w:tcBorders>
          </w:tcPr>
          <w:p w14:paraId="66163043"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715BAA1F" w14:textId="77777777" w:rsidTr="00CF2F1B">
        <w:trPr>
          <w:trHeight w:val="57"/>
        </w:trPr>
        <w:tc>
          <w:tcPr>
            <w:tcW w:w="10773" w:type="dxa"/>
            <w:gridSpan w:val="11"/>
            <w:tcBorders>
              <w:left w:val="nil"/>
              <w:right w:val="nil"/>
            </w:tcBorders>
          </w:tcPr>
          <w:p w14:paraId="3445B5C9" w14:textId="77777777" w:rsidR="00CF2F1B" w:rsidRPr="00CF2F1B" w:rsidRDefault="00CF2F1B" w:rsidP="00CF2F1B">
            <w:pPr>
              <w:spacing w:after="0" w:line="240" w:lineRule="auto"/>
              <w:ind w:left="-57"/>
              <w:rPr>
                <w:rFonts w:ascii="Arial" w:hAnsi="Arial" w:cs="Arial"/>
                <w:sz w:val="6"/>
                <w:szCs w:val="6"/>
              </w:rPr>
            </w:pPr>
          </w:p>
        </w:tc>
      </w:tr>
      <w:tr w:rsidR="00CF2F1B" w:rsidRPr="00312A34" w14:paraId="577FE19A" w14:textId="77777777" w:rsidTr="00CF2F1B">
        <w:trPr>
          <w:trHeight w:val="357"/>
        </w:trPr>
        <w:tc>
          <w:tcPr>
            <w:tcW w:w="1220" w:type="dxa"/>
            <w:gridSpan w:val="2"/>
            <w:tcBorders>
              <w:left w:val="single" w:sz="4" w:space="0" w:color="000000"/>
              <w:right w:val="nil"/>
            </w:tcBorders>
          </w:tcPr>
          <w:p w14:paraId="649A59C0" w14:textId="77777777" w:rsidR="00CF2F1B" w:rsidRPr="00312A34" w:rsidRDefault="00CF2F1B" w:rsidP="00CF2F1B">
            <w:pPr>
              <w:spacing w:before="100" w:after="0" w:line="240" w:lineRule="auto"/>
              <w:ind w:left="-28"/>
              <w:rPr>
                <w:rFonts w:ascii="Arial" w:hAnsi="Arial" w:cs="Arial"/>
                <w:sz w:val="16"/>
                <w:szCs w:val="16"/>
              </w:rPr>
            </w:pPr>
            <w:r w:rsidRPr="00312A34">
              <w:rPr>
                <w:rFonts w:ascii="Arial" w:hAnsi="Arial" w:cs="Arial"/>
                <w:sz w:val="16"/>
                <w:szCs w:val="16"/>
              </w:rPr>
              <w:t>Datum:</w:t>
            </w:r>
          </w:p>
        </w:tc>
        <w:tc>
          <w:tcPr>
            <w:tcW w:w="1331" w:type="dxa"/>
            <w:gridSpan w:val="2"/>
            <w:tcBorders>
              <w:left w:val="nil"/>
            </w:tcBorders>
          </w:tcPr>
          <w:p w14:paraId="10720992" w14:textId="58519803" w:rsidR="00CF2F1B" w:rsidRPr="00CF2F1B" w:rsidRDefault="00A57E64" w:rsidP="00973B39">
            <w:pPr>
              <w:spacing w:before="100" w:after="0" w:line="240" w:lineRule="auto"/>
              <w:ind w:left="-57"/>
              <w:rPr>
                <w:rFonts w:ascii="Arial" w:hAnsi="Arial" w:cs="Arial"/>
                <w:sz w:val="16"/>
                <w:szCs w:val="16"/>
              </w:rPr>
            </w:pPr>
            <w:r>
              <w:rPr>
                <w:rFonts w:ascii="Arial" w:hAnsi="Arial" w:cs="Arial"/>
                <w:sz w:val="16"/>
                <w:szCs w:val="16"/>
              </w:rPr>
              <w:t>09/2023</w:t>
            </w:r>
          </w:p>
        </w:tc>
        <w:tc>
          <w:tcPr>
            <w:tcW w:w="1276" w:type="dxa"/>
            <w:tcBorders>
              <w:right w:val="nil"/>
            </w:tcBorders>
          </w:tcPr>
          <w:p w14:paraId="01E5F252"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Číslo zakázky:</w:t>
            </w:r>
          </w:p>
        </w:tc>
        <w:tc>
          <w:tcPr>
            <w:tcW w:w="1504" w:type="dxa"/>
            <w:tcBorders>
              <w:left w:val="nil"/>
            </w:tcBorders>
          </w:tcPr>
          <w:p w14:paraId="6D8DE3D1" w14:textId="6905088F" w:rsidR="00CF2F1B" w:rsidRPr="00CF2F1B" w:rsidRDefault="00567B56" w:rsidP="005C18D8">
            <w:pPr>
              <w:spacing w:before="100" w:after="0" w:line="240" w:lineRule="auto"/>
              <w:ind w:left="-57"/>
              <w:rPr>
                <w:rFonts w:ascii="Arial" w:hAnsi="Arial" w:cs="Arial"/>
                <w:sz w:val="16"/>
                <w:szCs w:val="16"/>
              </w:rPr>
            </w:pPr>
            <w:r>
              <w:rPr>
                <w:rFonts w:ascii="Arial" w:hAnsi="Arial" w:cs="Arial"/>
                <w:sz w:val="16"/>
                <w:szCs w:val="16"/>
              </w:rPr>
              <w:t>22-016-</w:t>
            </w:r>
            <w:r w:rsidR="00A57E64">
              <w:rPr>
                <w:rFonts w:ascii="Arial" w:hAnsi="Arial" w:cs="Arial"/>
                <w:sz w:val="16"/>
                <w:szCs w:val="16"/>
              </w:rPr>
              <w:t>4</w:t>
            </w:r>
            <w:r w:rsidR="00FF43AD">
              <w:rPr>
                <w:rFonts w:ascii="Arial" w:hAnsi="Arial" w:cs="Arial"/>
                <w:sz w:val="16"/>
                <w:szCs w:val="16"/>
              </w:rPr>
              <w:t>.0</w:t>
            </w:r>
            <w:r w:rsidR="009E4178">
              <w:rPr>
                <w:rFonts w:ascii="Arial" w:hAnsi="Arial" w:cs="Arial"/>
                <w:sz w:val="16"/>
                <w:szCs w:val="16"/>
              </w:rPr>
              <w:t>2</w:t>
            </w:r>
          </w:p>
        </w:tc>
        <w:tc>
          <w:tcPr>
            <w:tcW w:w="1276" w:type="dxa"/>
            <w:tcBorders>
              <w:right w:val="nil"/>
            </w:tcBorders>
          </w:tcPr>
          <w:p w14:paraId="7769B353"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Formátů A4:</w:t>
            </w:r>
          </w:p>
        </w:tc>
        <w:tc>
          <w:tcPr>
            <w:tcW w:w="1417" w:type="dxa"/>
            <w:tcBorders>
              <w:left w:val="nil"/>
            </w:tcBorders>
          </w:tcPr>
          <w:p w14:paraId="2D116560" w14:textId="70B414A5" w:rsidR="00CF2F1B" w:rsidRPr="000E0651" w:rsidRDefault="00BE0A18" w:rsidP="00CF2F1B">
            <w:pPr>
              <w:spacing w:before="100" w:after="0" w:line="240" w:lineRule="auto"/>
              <w:ind w:left="-57"/>
              <w:rPr>
                <w:rFonts w:ascii="Arial" w:hAnsi="Arial" w:cs="Arial"/>
                <w:sz w:val="16"/>
                <w:szCs w:val="16"/>
              </w:rPr>
            </w:pPr>
            <w:r>
              <w:rPr>
                <w:rFonts w:ascii="Arial" w:hAnsi="Arial" w:cs="Arial"/>
                <w:sz w:val="16"/>
                <w:szCs w:val="16"/>
              </w:rPr>
              <w:t>26</w:t>
            </w:r>
          </w:p>
        </w:tc>
        <w:tc>
          <w:tcPr>
            <w:tcW w:w="1276" w:type="dxa"/>
            <w:tcBorders>
              <w:right w:val="nil"/>
            </w:tcBorders>
          </w:tcPr>
          <w:p w14:paraId="0F6ACED9"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Stupeň:</w:t>
            </w:r>
          </w:p>
        </w:tc>
        <w:tc>
          <w:tcPr>
            <w:tcW w:w="1473" w:type="dxa"/>
            <w:gridSpan w:val="2"/>
            <w:tcBorders>
              <w:left w:val="nil"/>
              <w:right w:val="single" w:sz="4" w:space="0" w:color="000000"/>
            </w:tcBorders>
          </w:tcPr>
          <w:p w14:paraId="0F8E0C70" w14:textId="52A2D236" w:rsidR="00CF2F1B" w:rsidRPr="00CF2F1B" w:rsidRDefault="00A57E64" w:rsidP="00973B39">
            <w:pPr>
              <w:spacing w:before="100" w:after="0" w:line="240" w:lineRule="auto"/>
              <w:ind w:left="-57"/>
              <w:rPr>
                <w:rFonts w:ascii="Arial" w:hAnsi="Arial" w:cs="Arial"/>
                <w:sz w:val="16"/>
                <w:szCs w:val="16"/>
              </w:rPr>
            </w:pPr>
            <w:r>
              <w:rPr>
                <w:rFonts w:ascii="Arial" w:hAnsi="Arial" w:cs="Arial"/>
                <w:sz w:val="16"/>
                <w:szCs w:val="16"/>
              </w:rPr>
              <w:t>DPS</w:t>
            </w:r>
          </w:p>
        </w:tc>
      </w:tr>
      <w:tr w:rsidR="00CF2F1B" w:rsidRPr="00312A34" w14:paraId="7A56DA19" w14:textId="77777777" w:rsidTr="006E2562">
        <w:trPr>
          <w:trHeight w:val="284"/>
        </w:trPr>
        <w:tc>
          <w:tcPr>
            <w:tcW w:w="1220" w:type="dxa"/>
            <w:gridSpan w:val="2"/>
            <w:vMerge w:val="restart"/>
            <w:tcBorders>
              <w:left w:val="single" w:sz="4" w:space="0" w:color="000000"/>
              <w:right w:val="nil"/>
            </w:tcBorders>
          </w:tcPr>
          <w:p w14:paraId="5FFEC4A2" w14:textId="77777777" w:rsidR="00CF2F1B" w:rsidRPr="00312A34" w:rsidRDefault="00CF2F1B" w:rsidP="00CF2F1B">
            <w:pPr>
              <w:spacing w:before="40" w:after="0" w:line="240" w:lineRule="auto"/>
              <w:ind w:left="-28"/>
              <w:rPr>
                <w:rFonts w:ascii="Arial" w:hAnsi="Arial" w:cs="Arial"/>
                <w:sz w:val="16"/>
                <w:szCs w:val="16"/>
              </w:rPr>
            </w:pPr>
            <w:r w:rsidRPr="00312A34">
              <w:rPr>
                <w:rFonts w:ascii="Arial" w:hAnsi="Arial" w:cs="Arial"/>
                <w:sz w:val="16"/>
                <w:szCs w:val="16"/>
              </w:rPr>
              <w:t>Zakázka:</w:t>
            </w:r>
          </w:p>
        </w:tc>
        <w:tc>
          <w:tcPr>
            <w:tcW w:w="6804" w:type="dxa"/>
            <w:gridSpan w:val="6"/>
            <w:vMerge w:val="restart"/>
            <w:tcBorders>
              <w:left w:val="nil"/>
            </w:tcBorders>
            <w:vAlign w:val="center"/>
          </w:tcPr>
          <w:p w14:paraId="5C0F78DB" w14:textId="77777777" w:rsidR="003E3EEF" w:rsidRPr="0033248F" w:rsidRDefault="003E3EEF" w:rsidP="003E3EEF">
            <w:pPr>
              <w:spacing w:before="60" w:after="0" w:line="240" w:lineRule="auto"/>
              <w:ind w:left="-57"/>
              <w:rPr>
                <w:rFonts w:ascii="Arial" w:hAnsi="Arial" w:cs="Arial"/>
                <w:caps/>
                <w:sz w:val="20"/>
                <w:szCs w:val="20"/>
              </w:rPr>
            </w:pPr>
            <w:r w:rsidRPr="0033248F">
              <w:rPr>
                <w:rFonts w:ascii="Arial" w:hAnsi="Arial" w:cs="Arial"/>
                <w:caps/>
                <w:sz w:val="20"/>
                <w:szCs w:val="20"/>
              </w:rPr>
              <w:t>KLATOVY – CYKLOSTEZKA PODÉL I/22 V PUŠKINOVĚ ULICI</w:t>
            </w:r>
          </w:p>
          <w:p w14:paraId="4BCA6613" w14:textId="03146623" w:rsidR="00CF2F1B" w:rsidRPr="00CF2F1B" w:rsidRDefault="003E3EEF" w:rsidP="003E3EEF">
            <w:pPr>
              <w:spacing w:before="60" w:after="0" w:line="240" w:lineRule="auto"/>
              <w:ind w:left="-57"/>
              <w:rPr>
                <w:rFonts w:ascii="Arial" w:hAnsi="Arial" w:cs="Arial"/>
              </w:rPr>
            </w:pPr>
            <w:r w:rsidRPr="0033248F">
              <w:rPr>
                <w:rFonts w:ascii="Arial" w:hAnsi="Arial" w:cs="Arial"/>
                <w:caps/>
                <w:sz w:val="20"/>
                <w:szCs w:val="20"/>
              </w:rPr>
              <w:t xml:space="preserve">- OBJEKT </w:t>
            </w:r>
            <w:r w:rsidR="009E4178" w:rsidRPr="0033248F">
              <w:rPr>
                <w:rFonts w:ascii="Arial" w:hAnsi="Arial" w:cs="Arial"/>
                <w:caps/>
                <w:sz w:val="20"/>
                <w:szCs w:val="20"/>
              </w:rPr>
              <w:t>VODOHOSPODÁŘSKÉ STAVBY</w:t>
            </w:r>
          </w:p>
        </w:tc>
        <w:tc>
          <w:tcPr>
            <w:tcW w:w="1655" w:type="dxa"/>
            <w:gridSpan w:val="2"/>
            <w:tcBorders>
              <w:bottom w:val="nil"/>
            </w:tcBorders>
          </w:tcPr>
          <w:p w14:paraId="2EBABDF8" w14:textId="77777777" w:rsidR="00CF2F1B" w:rsidRPr="00CF2F1B" w:rsidRDefault="00CF2F1B" w:rsidP="00CF2F1B">
            <w:pPr>
              <w:spacing w:before="40" w:after="0" w:line="240" w:lineRule="auto"/>
              <w:ind w:left="-28"/>
              <w:rPr>
                <w:rFonts w:ascii="Arial" w:hAnsi="Arial" w:cs="Arial"/>
                <w:sz w:val="16"/>
                <w:szCs w:val="16"/>
              </w:rPr>
            </w:pPr>
            <w:r w:rsidRPr="00CF2F1B">
              <w:rPr>
                <w:rFonts w:ascii="Arial" w:hAnsi="Arial" w:cs="Arial"/>
                <w:sz w:val="16"/>
                <w:szCs w:val="16"/>
              </w:rPr>
              <w:t>Měřítko:</w:t>
            </w:r>
          </w:p>
        </w:tc>
        <w:tc>
          <w:tcPr>
            <w:tcW w:w="1094" w:type="dxa"/>
            <w:vMerge w:val="restart"/>
            <w:tcBorders>
              <w:right w:val="single" w:sz="4" w:space="0" w:color="000000"/>
            </w:tcBorders>
          </w:tcPr>
          <w:p w14:paraId="4D16AF7B" w14:textId="77777777" w:rsidR="00CF2F1B" w:rsidRPr="00CF2F1B" w:rsidRDefault="00CF2F1B" w:rsidP="00CF2F1B">
            <w:pPr>
              <w:spacing w:before="40" w:after="0" w:line="240" w:lineRule="auto"/>
              <w:ind w:left="-28"/>
              <w:rPr>
                <w:rFonts w:ascii="Arial" w:hAnsi="Arial" w:cs="Arial"/>
                <w:sz w:val="16"/>
                <w:szCs w:val="16"/>
              </w:rPr>
            </w:pPr>
            <w:proofErr w:type="spellStart"/>
            <w:r w:rsidRPr="00CF2F1B">
              <w:rPr>
                <w:rFonts w:ascii="Arial" w:hAnsi="Arial" w:cs="Arial"/>
                <w:sz w:val="16"/>
                <w:szCs w:val="16"/>
              </w:rPr>
              <w:t>Paré</w:t>
            </w:r>
            <w:proofErr w:type="spellEnd"/>
            <w:r w:rsidRPr="00CF2F1B">
              <w:rPr>
                <w:rFonts w:ascii="Arial" w:hAnsi="Arial" w:cs="Arial"/>
                <w:sz w:val="16"/>
                <w:szCs w:val="16"/>
              </w:rPr>
              <w:t>:</w:t>
            </w:r>
          </w:p>
        </w:tc>
      </w:tr>
      <w:tr w:rsidR="00CF2F1B" w:rsidRPr="00312A34" w14:paraId="360B5AEE" w14:textId="77777777" w:rsidTr="00CF2F1B">
        <w:trPr>
          <w:trHeight w:val="284"/>
        </w:trPr>
        <w:tc>
          <w:tcPr>
            <w:tcW w:w="1220" w:type="dxa"/>
            <w:gridSpan w:val="2"/>
            <w:vMerge/>
            <w:tcBorders>
              <w:left w:val="single" w:sz="4" w:space="0" w:color="000000"/>
              <w:right w:val="nil"/>
            </w:tcBorders>
          </w:tcPr>
          <w:p w14:paraId="70F9D7CE" w14:textId="77777777" w:rsidR="00CF2F1B" w:rsidRPr="00312A34" w:rsidRDefault="00CF2F1B" w:rsidP="00CF2F1B">
            <w:pPr>
              <w:spacing w:before="40" w:after="0" w:line="240" w:lineRule="auto"/>
              <w:ind w:left="-28"/>
              <w:rPr>
                <w:rFonts w:ascii="Arial" w:hAnsi="Arial" w:cs="Arial"/>
                <w:sz w:val="16"/>
                <w:szCs w:val="16"/>
              </w:rPr>
            </w:pPr>
          </w:p>
        </w:tc>
        <w:tc>
          <w:tcPr>
            <w:tcW w:w="6804" w:type="dxa"/>
            <w:gridSpan w:val="6"/>
            <w:vMerge/>
            <w:tcBorders>
              <w:left w:val="nil"/>
            </w:tcBorders>
          </w:tcPr>
          <w:p w14:paraId="3BD8FB3D" w14:textId="77777777" w:rsidR="00CF2F1B" w:rsidRPr="00CF2F1B" w:rsidRDefault="00CF2F1B" w:rsidP="00CF2F1B">
            <w:pPr>
              <w:spacing w:before="180" w:after="0" w:line="240" w:lineRule="auto"/>
              <w:ind w:left="-57"/>
              <w:rPr>
                <w:rFonts w:ascii="Arial" w:hAnsi="Arial" w:cs="Arial"/>
                <w:sz w:val="20"/>
                <w:szCs w:val="20"/>
              </w:rPr>
            </w:pPr>
          </w:p>
        </w:tc>
        <w:tc>
          <w:tcPr>
            <w:tcW w:w="1655" w:type="dxa"/>
            <w:gridSpan w:val="2"/>
            <w:tcBorders>
              <w:top w:val="nil"/>
            </w:tcBorders>
          </w:tcPr>
          <w:p w14:paraId="0E2B2150" w14:textId="77777777" w:rsidR="00CF2F1B" w:rsidRPr="00643A96" w:rsidRDefault="00643A96" w:rsidP="00643A96">
            <w:pPr>
              <w:spacing w:before="40" w:after="0" w:line="240" w:lineRule="auto"/>
              <w:ind w:left="-57" w:right="57"/>
              <w:jc w:val="right"/>
              <w:rPr>
                <w:rFonts w:ascii="Arial" w:hAnsi="Arial" w:cs="Arial"/>
              </w:rPr>
            </w:pPr>
            <w:r w:rsidRPr="00643A96">
              <w:rPr>
                <w:rFonts w:ascii="Arial" w:hAnsi="Arial" w:cs="Arial"/>
              </w:rPr>
              <w:t>--</w:t>
            </w:r>
          </w:p>
        </w:tc>
        <w:tc>
          <w:tcPr>
            <w:tcW w:w="1094" w:type="dxa"/>
            <w:vMerge/>
            <w:tcBorders>
              <w:right w:val="single" w:sz="4" w:space="0" w:color="000000"/>
            </w:tcBorders>
          </w:tcPr>
          <w:p w14:paraId="27A9BED9" w14:textId="77777777" w:rsidR="00CF2F1B" w:rsidRPr="00CF2F1B" w:rsidRDefault="00CF2F1B" w:rsidP="00CF2F1B">
            <w:pPr>
              <w:spacing w:before="40" w:after="0" w:line="240" w:lineRule="auto"/>
              <w:ind w:left="-57"/>
              <w:rPr>
                <w:rFonts w:ascii="Arial" w:hAnsi="Arial" w:cs="Arial"/>
                <w:sz w:val="16"/>
                <w:szCs w:val="16"/>
              </w:rPr>
            </w:pPr>
          </w:p>
        </w:tc>
      </w:tr>
      <w:tr w:rsidR="00CF2F1B" w:rsidRPr="00312A34" w14:paraId="0716E84C" w14:textId="77777777" w:rsidTr="00CF2F1B">
        <w:trPr>
          <w:trHeight w:val="284"/>
        </w:trPr>
        <w:tc>
          <w:tcPr>
            <w:tcW w:w="1220" w:type="dxa"/>
            <w:gridSpan w:val="2"/>
            <w:vMerge w:val="restart"/>
            <w:tcBorders>
              <w:left w:val="single" w:sz="4" w:space="0" w:color="000000"/>
              <w:right w:val="nil"/>
            </w:tcBorders>
          </w:tcPr>
          <w:p w14:paraId="6CAC3CF7" w14:textId="77777777" w:rsidR="00CF2F1B" w:rsidRPr="00312A34" w:rsidRDefault="00CF2F1B" w:rsidP="00CF2F1B">
            <w:pPr>
              <w:spacing w:before="40" w:after="0" w:line="240" w:lineRule="auto"/>
              <w:ind w:left="-28"/>
              <w:rPr>
                <w:rFonts w:ascii="Arial" w:hAnsi="Arial" w:cs="Arial"/>
                <w:sz w:val="16"/>
                <w:szCs w:val="16"/>
              </w:rPr>
            </w:pPr>
            <w:r w:rsidRPr="00312A34">
              <w:rPr>
                <w:rFonts w:ascii="Arial" w:hAnsi="Arial" w:cs="Arial"/>
                <w:sz w:val="16"/>
                <w:szCs w:val="16"/>
              </w:rPr>
              <w:t>Příloha:</w:t>
            </w:r>
          </w:p>
        </w:tc>
        <w:tc>
          <w:tcPr>
            <w:tcW w:w="6804" w:type="dxa"/>
            <w:gridSpan w:val="6"/>
            <w:vMerge w:val="restart"/>
            <w:tcBorders>
              <w:left w:val="nil"/>
            </w:tcBorders>
          </w:tcPr>
          <w:p w14:paraId="26ABCE23" w14:textId="77777777" w:rsidR="00CF2F1B" w:rsidRPr="00CF2F1B" w:rsidRDefault="00643A96" w:rsidP="00CF2F1B">
            <w:pPr>
              <w:spacing w:before="180" w:after="0" w:line="240" w:lineRule="auto"/>
              <w:ind w:left="-57"/>
              <w:rPr>
                <w:rFonts w:ascii="Arial" w:hAnsi="Arial" w:cs="Arial"/>
              </w:rPr>
            </w:pPr>
            <w:r>
              <w:rPr>
                <w:rFonts w:ascii="Arial" w:hAnsi="Arial" w:cs="Arial"/>
              </w:rPr>
              <w:t>PRŮVODNÍ A SOUHRNNÁ TECHNICKÁ ZPRÁVA</w:t>
            </w:r>
          </w:p>
        </w:tc>
        <w:tc>
          <w:tcPr>
            <w:tcW w:w="1655" w:type="dxa"/>
            <w:gridSpan w:val="2"/>
            <w:tcBorders>
              <w:bottom w:val="nil"/>
            </w:tcBorders>
          </w:tcPr>
          <w:p w14:paraId="280FD8AD" w14:textId="77777777" w:rsidR="00CF2F1B" w:rsidRPr="00CF2F1B" w:rsidRDefault="00CF2F1B" w:rsidP="00CF2F1B">
            <w:pPr>
              <w:spacing w:before="40" w:after="0" w:line="240" w:lineRule="auto"/>
              <w:ind w:left="-28"/>
              <w:rPr>
                <w:rFonts w:ascii="Arial" w:hAnsi="Arial" w:cs="Arial"/>
                <w:sz w:val="20"/>
                <w:szCs w:val="20"/>
              </w:rPr>
            </w:pPr>
            <w:r w:rsidRPr="00CF2F1B">
              <w:rPr>
                <w:rFonts w:ascii="Arial" w:hAnsi="Arial" w:cs="Arial"/>
                <w:sz w:val="16"/>
                <w:szCs w:val="16"/>
              </w:rPr>
              <w:t>Číslo přílohy:</w:t>
            </w:r>
          </w:p>
        </w:tc>
        <w:tc>
          <w:tcPr>
            <w:tcW w:w="1094" w:type="dxa"/>
            <w:vMerge/>
            <w:tcBorders>
              <w:right w:val="single" w:sz="4" w:space="0" w:color="000000"/>
            </w:tcBorders>
          </w:tcPr>
          <w:p w14:paraId="02F83506" w14:textId="77777777" w:rsidR="00CF2F1B" w:rsidRPr="00CF2F1B" w:rsidRDefault="00CF2F1B" w:rsidP="00CF2F1B">
            <w:pPr>
              <w:spacing w:after="0" w:line="240" w:lineRule="auto"/>
              <w:ind w:left="-57"/>
              <w:rPr>
                <w:rFonts w:ascii="Arial" w:hAnsi="Arial" w:cs="Arial"/>
                <w:sz w:val="16"/>
                <w:szCs w:val="16"/>
              </w:rPr>
            </w:pPr>
          </w:p>
        </w:tc>
      </w:tr>
      <w:tr w:rsidR="00CF2F1B" w:rsidRPr="00312A34" w14:paraId="26DEC502" w14:textId="77777777" w:rsidTr="00CF2F1B">
        <w:trPr>
          <w:trHeight w:val="295"/>
        </w:trPr>
        <w:tc>
          <w:tcPr>
            <w:tcW w:w="1220" w:type="dxa"/>
            <w:gridSpan w:val="2"/>
            <w:vMerge/>
            <w:tcBorders>
              <w:left w:val="single" w:sz="4" w:space="0" w:color="000000"/>
              <w:bottom w:val="single" w:sz="4" w:space="0" w:color="000000"/>
              <w:right w:val="nil"/>
            </w:tcBorders>
          </w:tcPr>
          <w:p w14:paraId="14DA592C" w14:textId="77777777" w:rsidR="00CF2F1B" w:rsidRPr="00312A34" w:rsidRDefault="00CF2F1B" w:rsidP="00CF2F1B">
            <w:pPr>
              <w:spacing w:before="40" w:after="0" w:line="240" w:lineRule="auto"/>
              <w:ind w:left="-57"/>
              <w:rPr>
                <w:rFonts w:ascii="Arial" w:hAnsi="Arial" w:cs="Arial"/>
                <w:sz w:val="16"/>
                <w:szCs w:val="16"/>
              </w:rPr>
            </w:pPr>
          </w:p>
        </w:tc>
        <w:tc>
          <w:tcPr>
            <w:tcW w:w="6804" w:type="dxa"/>
            <w:gridSpan w:val="6"/>
            <w:vMerge/>
            <w:tcBorders>
              <w:left w:val="nil"/>
              <w:bottom w:val="single" w:sz="4" w:space="0" w:color="000000"/>
            </w:tcBorders>
          </w:tcPr>
          <w:p w14:paraId="179BA1E1" w14:textId="77777777" w:rsidR="00CF2F1B" w:rsidRPr="00312A34" w:rsidRDefault="00CF2F1B" w:rsidP="00CF2F1B">
            <w:pPr>
              <w:spacing w:after="0" w:line="240" w:lineRule="auto"/>
              <w:ind w:left="-57"/>
              <w:rPr>
                <w:rFonts w:ascii="Arial" w:hAnsi="Arial" w:cs="Arial"/>
                <w:sz w:val="16"/>
                <w:szCs w:val="16"/>
              </w:rPr>
            </w:pPr>
          </w:p>
        </w:tc>
        <w:tc>
          <w:tcPr>
            <w:tcW w:w="1655" w:type="dxa"/>
            <w:gridSpan w:val="2"/>
            <w:tcBorders>
              <w:top w:val="nil"/>
              <w:bottom w:val="single" w:sz="4" w:space="0" w:color="000000"/>
            </w:tcBorders>
          </w:tcPr>
          <w:p w14:paraId="489DE21B" w14:textId="77777777" w:rsidR="00CF2F1B" w:rsidRPr="00CF2F1B" w:rsidRDefault="00CF2F1B" w:rsidP="00CF2F1B">
            <w:pPr>
              <w:spacing w:before="40" w:after="0" w:line="240" w:lineRule="auto"/>
              <w:ind w:left="-57" w:right="57"/>
              <w:jc w:val="right"/>
              <w:rPr>
                <w:rFonts w:ascii="Arial" w:hAnsi="Arial" w:cs="Arial"/>
              </w:rPr>
            </w:pPr>
            <w:r w:rsidRPr="00CF2F1B">
              <w:rPr>
                <w:rFonts w:ascii="Arial" w:hAnsi="Arial" w:cs="Arial"/>
              </w:rPr>
              <w:t>A</w:t>
            </w:r>
            <w:r w:rsidR="00643A96">
              <w:rPr>
                <w:rFonts w:ascii="Arial" w:hAnsi="Arial" w:cs="Arial"/>
              </w:rPr>
              <w:t>+B</w:t>
            </w:r>
          </w:p>
        </w:tc>
        <w:tc>
          <w:tcPr>
            <w:tcW w:w="1094" w:type="dxa"/>
            <w:vMerge/>
            <w:tcBorders>
              <w:bottom w:val="single" w:sz="4" w:space="0" w:color="000000"/>
              <w:right w:val="single" w:sz="4" w:space="0" w:color="000000"/>
            </w:tcBorders>
          </w:tcPr>
          <w:p w14:paraId="6BF81231" w14:textId="77777777" w:rsidR="00CF2F1B" w:rsidRPr="00CF2F1B" w:rsidRDefault="00CF2F1B" w:rsidP="00CF2F1B">
            <w:pPr>
              <w:spacing w:after="0" w:line="240" w:lineRule="auto"/>
              <w:ind w:left="-57"/>
              <w:rPr>
                <w:rFonts w:ascii="Arial" w:hAnsi="Arial" w:cs="Arial"/>
                <w:sz w:val="16"/>
                <w:szCs w:val="16"/>
              </w:rPr>
            </w:pPr>
          </w:p>
        </w:tc>
      </w:tr>
    </w:tbl>
    <w:p w14:paraId="4B38A415" w14:textId="77777777" w:rsidR="00CF2F1B" w:rsidRDefault="0053457B">
      <w:pPr>
        <w:rPr>
          <w:rFonts w:ascii="Arial" w:hAnsi="Arial"/>
          <w:sz w:val="20"/>
        </w:rPr>
      </w:pPr>
      <w:r>
        <w:rPr>
          <w:noProof/>
          <w:sz w:val="20"/>
          <w:szCs w:val="20"/>
          <w:lang w:eastAsia="cs-CZ"/>
        </w:rPr>
        <mc:AlternateContent>
          <mc:Choice Requires="wps">
            <w:drawing>
              <wp:anchor distT="0" distB="0" distL="114300" distR="114300" simplePos="0" relativeHeight="251649024" behindDoc="0" locked="0" layoutInCell="1" allowOverlap="1" wp14:anchorId="3BEBED7C" wp14:editId="650272C1">
                <wp:simplePos x="0" y="0"/>
                <wp:positionH relativeFrom="column">
                  <wp:posOffset>-588010</wp:posOffset>
                </wp:positionH>
                <wp:positionV relativeFrom="paragraph">
                  <wp:posOffset>5895563</wp:posOffset>
                </wp:positionV>
                <wp:extent cx="6922770" cy="3778250"/>
                <wp:effectExtent l="0" t="0" r="11430" b="12700"/>
                <wp:wrapNone/>
                <wp:docPr id="6"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2770" cy="37782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7DB3F" id="Obdélník 6" o:spid="_x0000_s1026" style="position:absolute;margin-left:-46.3pt;margin-top:464.2pt;width:545.1pt;height:29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SKsggIAAP0EAAAOAAAAZHJzL2Uyb0RvYy54bWysVEtu2zAQ3RfoHQjuHVmK4o8QOQgsuyiQ&#10;NgHSHoAmKYsIRbIkbTkteqAueopcrEPKdu1mUxTVQuJoho/zZt7w+mbXSrTl1gmtSpxeDDHiimom&#10;1LrEnz8tBxOMnCeKEakVL/Ezd/hm9vbNdWcKnulGS8YtAhDlis6UuPHeFEniaMNb4i604QqctbYt&#10;8WDadcIs6QC9lUk2HI6STltmrKbcOfhb9U48i/h1zam/r2vHPZIlhtx8fNv4XoV3MrsmxdoS0wi6&#10;T4P8QxYtEQoOPUJVxBO0seIVVCuo1U7X/oLqNtF1LSiPHIBNOvyDzWNDDI9coDjOHMvk/h8s/bh9&#10;sEiwEo8wUqSFFt2v2MsPqV5+PqFRqE9nXAFhj+bBBobO3Gn65JDS84aoNb+1VncNJwyySkN8crYh&#10;GA62olX3QTOAJxuvY6l2tW0DIBQB7WJHno8d4TuPKPwcTbNsPIbGUfBdjseT7Cr2LCHFYbuxzr/j&#10;ukVhUWILLY/wZHvnfEiHFIeQcJrSSyFlbLtUqIMjLgEyEtNSsOCMhl2v5tKiLQnCiU/kBvxPw1rh&#10;Qb5StCWeHINIEcqxUCye4omQ/RoykSqAAzvIbb/qZfJtOpwuJotJPsiz0WKQD6tqcLuc54PRMh1f&#10;VZfVfF6l30OeaV40gjGuQqoHyab530liPzy92I6iPaPkTpkv4/OaeXKeRqwysDp8I7uog9D6XkIr&#10;zZ5BBlb3Mwh3Biwabb9i1MH8ldh92RDLMZLvFUhpmuZ5GNho5FfjDAx76lmdeoiiAFVij1G/nPt+&#10;yDfGinUDJ6Wxx0rfgvxqEYURpNlntRctzFhksL8PwhCf2jHq9601+wUAAP//AwBQSwMEFAAGAAgA&#10;AAAhAM6jp4HfAAAADAEAAA8AAABkcnMvZG93bnJldi54bWxMj8tOwzAQRfdI/IM1SGxQ6+CUtglx&#10;qgqJLVLafoCbDHGEH1HsNObvGVawnJmjO+dWh2QNu+EUBu8kPK8zYOha3w2ul3A5v6/2wEJUrlPG&#10;O5TwjQEO9f1dpcrOL67B2yn2jEJcKJUEHeNYch5ajVaFtR/R0e3TT1ZFGqeed5NaKNwaLrJsy60a&#10;HH3QasQ3je3XabYSnoJJVjd9LppduhznxeT5h5Hy8SEdX4FFTPEPhl99UoeanK5+dl1gRsKqEFtC&#10;JRRivwFGRFHsaHMl9EXkG+B1xf+XqH8AAAD//wMAUEsBAi0AFAAGAAgAAAAhALaDOJL+AAAA4QEA&#10;ABMAAAAAAAAAAAAAAAAAAAAAAFtDb250ZW50X1R5cGVzXS54bWxQSwECLQAUAAYACAAAACEAOP0h&#10;/9YAAACUAQAACwAAAAAAAAAAAAAAAAAvAQAAX3JlbHMvLnJlbHNQSwECLQAUAAYACAAAACEA4kUi&#10;rIICAAD9BAAADgAAAAAAAAAAAAAAAAAuAgAAZHJzL2Uyb0RvYy54bWxQSwECLQAUAAYACAAAACEA&#10;zqOngd8AAAAMAQAADwAAAAAAAAAAAAAAAADcBAAAZHJzL2Rvd25yZXYueG1sUEsFBgAAAAAEAAQA&#10;8wAAAOgFAAAAAA==&#10;" filled="f" strokeweight=".5pt"/>
            </w:pict>
          </mc:Fallback>
        </mc:AlternateContent>
      </w:r>
      <w:r w:rsidR="00CF2F1B">
        <w:rPr>
          <w:rFonts w:ascii="Arial" w:hAnsi="Arial"/>
          <w:sz w:val="20"/>
        </w:rPr>
        <w:br w:type="page"/>
      </w:r>
      <w:r w:rsidR="00D16092">
        <w:rPr>
          <w:rFonts w:ascii="Arial" w:hAnsi="Arial"/>
          <w:noProof/>
          <w:sz w:val="20"/>
          <w:lang w:eastAsia="cs-CZ"/>
        </w:rPr>
        <w:lastRenderedPageBreak/>
        <mc:AlternateContent>
          <mc:Choice Requires="wps">
            <w:drawing>
              <wp:anchor distT="0" distB="0" distL="114300" distR="114300" simplePos="0" relativeHeight="251665408" behindDoc="0" locked="1" layoutInCell="1" allowOverlap="1" wp14:anchorId="29F9459C" wp14:editId="5AF02FF0">
                <wp:simplePos x="0" y="0"/>
                <wp:positionH relativeFrom="page">
                  <wp:posOffset>0</wp:posOffset>
                </wp:positionH>
                <wp:positionV relativeFrom="page">
                  <wp:posOffset>9525</wp:posOffset>
                </wp:positionV>
                <wp:extent cx="7560310" cy="10692130"/>
                <wp:effectExtent l="0" t="0" r="2540" b="4445"/>
                <wp:wrapNone/>
                <wp:docPr id="7" name="Obdélní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D82152" id="Obdélník 7" o:spid="_x0000_s1026" style="position:absolute;margin-left:0;margin-top:.75pt;width:595.3pt;height:841.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TW2iAIAAP4EAAAOAAAAZHJzL2Uyb0RvYy54bWysVNtuGyEQfa/Uf0C8O3vJ+rKrrKNc6qpS&#10;2kRK+wEYWC8KCxSw12nUD+pDvyI/1oG1XaftQ1V1H1gGhuHMnDOcnW87iTbcOqFVjbOTFCOuqGZC&#10;rWr86eNiNMPIeaIYkVrxGj9yh8/nr1+d9abiuW61ZNwiCKJc1Zsat96bKkkcbXlH3Ik2XMFmo21H&#10;PJh2lTBLeojeySRP00nSa8uM1ZQ7B6vXwyaex/hNw6m/bRrHPZI1Bmw+jjaOyzAm8zNSrSwxraA7&#10;GOQfUHREKLj0EOqaeILWVvwWqhPUaqcbf0J1l+imEZTHHCCbLP0lm/uWGB5zgeI4cyiT+39h6YfN&#10;nUWC1XiKkSIdUHS7ZM/fpHr+/oCmoT69cRW43Zs7GzJ05kbTB4eUvmqJWvELa3XfcsIAVRb8kxcH&#10;guHgKFr27zWD8GTtdSzVtrFdCAhFQNvIyOOBEb71iMLidDxJTzMgjsJelk7KPDuNpCWk2p831vm3&#10;XHcoTGpsgfMYn2xunA94SLV3ifi1FGwhpIyGXS2vpEUbAvpYxC+mAGkeu0kVnJUOx4aIwwrAhDvC&#10;XgAc+X4qs7xIL/NytJjMpqNiUYxH5TSdjdKsvCwnaVEW14uvAWBWVK1gjKsbofhee1nxd9zuumBQ&#10;TVQf6mtcjvNxzP0FenecZBq/PyXZCQ+tKEVX49nBiVSB2jeKQdqk8kTIYZ68hB+rDDXY/2NVohAC&#10;94OGlpo9gg6sBpKAUXg0YNJq+wWjHhqwxu7zmliOkXynQEtlVhShY6NRjKc5GPZ4Z3m8QxSFUDX2&#10;GA3TKz90+dpYsWrhpiwWRukL0F8jojCCNgdUO9VCk8UMdg9C6OJjO3r9fLbmPwAAAP//AwBQSwME&#10;FAAGAAgAAAAhAFfQDRTdAAAACAEAAA8AAABkcnMvZG93bnJldi54bWxMj0FPwzAMhe9I/IfIk7ix&#10;ZIxGW2k6IaSdgAMbElev8dpqjVOadCv/nuwEN9vv6fl7xWZynTjTEFrPBhZzBYK48rbl2sDnfnu/&#10;AhEissXOMxn4oQCb8vamwNz6C3/QeRdrkUI45GigibHPpQxVQw7D3PfESTv6wWFM61BLO+AlhbtO&#10;PiilpcOW04cGe3ppqDrtRmcA9aP9fj8u3/avo8Z1Palt9qWMuZtNz08gIk3xzwxX/IQOZWI6+JFt&#10;EJ2BVCSmawbiKi7WSoM4pEmvsiXIspD/C5S/AAAA//8DAFBLAQItABQABgAIAAAAIQC2gziS/gAA&#10;AOEBAAATAAAAAAAAAAAAAAAAAAAAAABbQ29udGVudF9UeXBlc10ueG1sUEsBAi0AFAAGAAgAAAAh&#10;ADj9If/WAAAAlAEAAAsAAAAAAAAAAAAAAAAALwEAAF9yZWxzLy5yZWxzUEsBAi0AFAAGAAgAAAAh&#10;ABrRNbaIAgAA/gQAAA4AAAAAAAAAAAAAAAAALgIAAGRycy9lMm9Eb2MueG1sUEsBAi0AFAAGAAgA&#10;AAAhAFfQDRTdAAAACAEAAA8AAAAAAAAAAAAAAAAA4gQAAGRycy9kb3ducmV2LnhtbFBLBQYAAAAA&#10;BAAEAPMAAADsBQAAAAA=&#10;" stroked="f">
                <w10:wrap anchorx="page" anchory="page"/>
                <w10:anchorlock/>
              </v:rect>
            </w:pict>
          </mc:Fallback>
        </mc:AlternateContent>
      </w:r>
      <w:r w:rsidR="00CF2F1B">
        <w:rPr>
          <w:rFonts w:ascii="Arial" w:hAnsi="Arial"/>
          <w:sz w:val="20"/>
        </w:rPr>
        <w:br w:type="page"/>
      </w:r>
    </w:p>
    <w:sdt>
      <w:sdtPr>
        <w:rPr>
          <w:rFonts w:asciiTheme="minorHAnsi" w:hAnsiTheme="minorHAnsi"/>
          <w:sz w:val="22"/>
        </w:rPr>
        <w:id w:val="1603229433"/>
        <w:docPartObj>
          <w:docPartGallery w:val="Table of Contents"/>
          <w:docPartUnique/>
        </w:docPartObj>
      </w:sdtPr>
      <w:sdtEndPr>
        <w:rPr>
          <w:rFonts w:cstheme="minorHAnsi"/>
          <w:noProof/>
          <w:szCs w:val="24"/>
        </w:rPr>
      </w:sdtEndPr>
      <w:sdtContent>
        <w:p w14:paraId="56FBA8F9" w14:textId="77777777" w:rsidR="00061A3D" w:rsidRPr="00E66F53" w:rsidRDefault="00061A3D" w:rsidP="00061A3D">
          <w:pPr>
            <w:pStyle w:val="PSOdstavecbezodsazeni"/>
            <w:rPr>
              <w:b/>
              <w:sz w:val="44"/>
              <w:szCs w:val="44"/>
            </w:rPr>
          </w:pPr>
          <w:r>
            <w:rPr>
              <w:b/>
              <w:sz w:val="44"/>
              <w:szCs w:val="44"/>
            </w:rPr>
            <w:t>OBSAH</w:t>
          </w:r>
        </w:p>
        <w:p w14:paraId="07933AAC" w14:textId="380E73E9" w:rsidR="000C1D2B" w:rsidRDefault="00061A3D">
          <w:pPr>
            <w:pStyle w:val="Obsah1"/>
            <w:tabs>
              <w:tab w:val="left" w:pos="660"/>
              <w:tab w:val="right" w:leader="dot" w:pos="9060"/>
            </w:tabs>
            <w:rPr>
              <w:rFonts w:asciiTheme="minorHAnsi" w:eastAsiaTheme="minorEastAsia" w:hAnsiTheme="minorHAnsi" w:cstheme="minorBidi"/>
              <w:b w:val="0"/>
              <w:bCs w:val="0"/>
              <w:iCs w:val="0"/>
              <w:noProof/>
              <w:sz w:val="22"/>
              <w:szCs w:val="22"/>
            </w:rPr>
          </w:pPr>
          <w:r>
            <w:rPr>
              <w:b w:val="0"/>
              <w:bCs w:val="0"/>
              <w:iCs w:val="0"/>
              <w:noProof/>
            </w:rPr>
            <w:fldChar w:fldCharType="begin"/>
          </w:r>
          <w:r>
            <w:rPr>
              <w:b w:val="0"/>
              <w:bCs w:val="0"/>
              <w:iCs w:val="0"/>
              <w:noProof/>
            </w:rPr>
            <w:instrText xml:space="preserve"> TOC \h \z \t "PS_Nadpis_0;1;PS_Nadpis_1;2;PS_Nadpis_2_cisla;3" </w:instrText>
          </w:r>
          <w:r>
            <w:rPr>
              <w:b w:val="0"/>
              <w:bCs w:val="0"/>
              <w:iCs w:val="0"/>
              <w:noProof/>
            </w:rPr>
            <w:fldChar w:fldCharType="separate"/>
          </w:r>
          <w:hyperlink w:anchor="_Toc146112670" w:history="1">
            <w:r w:rsidR="000C1D2B" w:rsidRPr="00D7508D">
              <w:rPr>
                <w:rStyle w:val="Hypertextovodkaz"/>
                <w:noProof/>
              </w:rPr>
              <w:t>A.</w:t>
            </w:r>
            <w:r w:rsidR="000C1D2B">
              <w:rPr>
                <w:rFonts w:asciiTheme="minorHAnsi" w:eastAsiaTheme="minorEastAsia" w:hAnsiTheme="minorHAnsi" w:cstheme="minorBidi"/>
                <w:b w:val="0"/>
                <w:bCs w:val="0"/>
                <w:iCs w:val="0"/>
                <w:noProof/>
                <w:sz w:val="22"/>
                <w:szCs w:val="22"/>
              </w:rPr>
              <w:tab/>
            </w:r>
            <w:r w:rsidR="000C1D2B" w:rsidRPr="00D7508D">
              <w:rPr>
                <w:rStyle w:val="Hypertextovodkaz"/>
                <w:noProof/>
              </w:rPr>
              <w:t>Průvodní zpráva</w:t>
            </w:r>
            <w:r w:rsidR="000C1D2B">
              <w:rPr>
                <w:noProof/>
                <w:webHidden/>
              </w:rPr>
              <w:tab/>
            </w:r>
            <w:r w:rsidR="000C1D2B">
              <w:rPr>
                <w:noProof/>
                <w:webHidden/>
              </w:rPr>
              <w:fldChar w:fldCharType="begin"/>
            </w:r>
            <w:r w:rsidR="000C1D2B">
              <w:rPr>
                <w:noProof/>
                <w:webHidden/>
              </w:rPr>
              <w:instrText xml:space="preserve"> PAGEREF _Toc146112670 \h </w:instrText>
            </w:r>
            <w:r w:rsidR="000C1D2B">
              <w:rPr>
                <w:noProof/>
                <w:webHidden/>
              </w:rPr>
            </w:r>
            <w:r w:rsidR="000C1D2B">
              <w:rPr>
                <w:noProof/>
                <w:webHidden/>
              </w:rPr>
              <w:fldChar w:fldCharType="separate"/>
            </w:r>
            <w:r w:rsidR="00BF7CB9">
              <w:rPr>
                <w:noProof/>
                <w:webHidden/>
              </w:rPr>
              <w:t>5</w:t>
            </w:r>
            <w:r w:rsidR="000C1D2B">
              <w:rPr>
                <w:noProof/>
                <w:webHidden/>
              </w:rPr>
              <w:fldChar w:fldCharType="end"/>
            </w:r>
          </w:hyperlink>
        </w:p>
        <w:p w14:paraId="363E7BB4" w14:textId="3649C9B5" w:rsidR="000C1D2B" w:rsidRDefault="00BF7CB9">
          <w:pPr>
            <w:pStyle w:val="Obsah2"/>
            <w:tabs>
              <w:tab w:val="left" w:pos="1320"/>
              <w:tab w:val="right" w:leader="dot" w:pos="9060"/>
            </w:tabs>
            <w:rPr>
              <w:rFonts w:asciiTheme="minorHAnsi" w:eastAsiaTheme="minorEastAsia" w:hAnsiTheme="minorHAnsi" w:cstheme="minorBidi"/>
              <w:bCs w:val="0"/>
              <w:noProof/>
              <w:sz w:val="22"/>
            </w:rPr>
          </w:pPr>
          <w:hyperlink w:anchor="_Toc146112671" w:history="1">
            <w:r w:rsidR="000C1D2B" w:rsidRPr="00D7508D">
              <w:rPr>
                <w:rStyle w:val="Hypertextovodkaz"/>
                <w:noProof/>
              </w:rPr>
              <w:t>A.1.</w:t>
            </w:r>
            <w:r w:rsidR="000C1D2B">
              <w:rPr>
                <w:rFonts w:asciiTheme="minorHAnsi" w:eastAsiaTheme="minorEastAsia" w:hAnsiTheme="minorHAnsi" w:cstheme="minorBidi"/>
                <w:bCs w:val="0"/>
                <w:noProof/>
                <w:sz w:val="22"/>
              </w:rPr>
              <w:tab/>
            </w:r>
            <w:r w:rsidR="000C1D2B" w:rsidRPr="00D7508D">
              <w:rPr>
                <w:rStyle w:val="Hypertextovodkaz"/>
                <w:noProof/>
              </w:rPr>
              <w:t>Identifikační údaje</w:t>
            </w:r>
            <w:r w:rsidR="000C1D2B">
              <w:rPr>
                <w:noProof/>
                <w:webHidden/>
              </w:rPr>
              <w:tab/>
            </w:r>
            <w:r w:rsidR="000C1D2B">
              <w:rPr>
                <w:noProof/>
                <w:webHidden/>
              </w:rPr>
              <w:fldChar w:fldCharType="begin"/>
            </w:r>
            <w:r w:rsidR="000C1D2B">
              <w:rPr>
                <w:noProof/>
                <w:webHidden/>
              </w:rPr>
              <w:instrText xml:space="preserve"> PAGEREF _Toc146112671 \h </w:instrText>
            </w:r>
            <w:r w:rsidR="000C1D2B">
              <w:rPr>
                <w:noProof/>
                <w:webHidden/>
              </w:rPr>
            </w:r>
            <w:r w:rsidR="000C1D2B">
              <w:rPr>
                <w:noProof/>
                <w:webHidden/>
              </w:rPr>
              <w:fldChar w:fldCharType="separate"/>
            </w:r>
            <w:r>
              <w:rPr>
                <w:noProof/>
                <w:webHidden/>
              </w:rPr>
              <w:t>5</w:t>
            </w:r>
            <w:r w:rsidR="000C1D2B">
              <w:rPr>
                <w:noProof/>
                <w:webHidden/>
              </w:rPr>
              <w:fldChar w:fldCharType="end"/>
            </w:r>
          </w:hyperlink>
        </w:p>
        <w:p w14:paraId="161C6A1B" w14:textId="73BFCF41" w:rsidR="000C1D2B" w:rsidRDefault="00BF7CB9">
          <w:pPr>
            <w:pStyle w:val="Obsah2"/>
            <w:tabs>
              <w:tab w:val="left" w:pos="1320"/>
              <w:tab w:val="right" w:leader="dot" w:pos="9060"/>
            </w:tabs>
            <w:rPr>
              <w:rFonts w:asciiTheme="minorHAnsi" w:eastAsiaTheme="minorEastAsia" w:hAnsiTheme="minorHAnsi" w:cstheme="minorBidi"/>
              <w:bCs w:val="0"/>
              <w:noProof/>
              <w:sz w:val="22"/>
            </w:rPr>
          </w:pPr>
          <w:hyperlink w:anchor="_Toc146112672" w:history="1">
            <w:r w:rsidR="000C1D2B" w:rsidRPr="00D7508D">
              <w:rPr>
                <w:rStyle w:val="Hypertextovodkaz"/>
                <w:noProof/>
              </w:rPr>
              <w:t>A.2.</w:t>
            </w:r>
            <w:r w:rsidR="000C1D2B">
              <w:rPr>
                <w:rFonts w:asciiTheme="minorHAnsi" w:eastAsiaTheme="minorEastAsia" w:hAnsiTheme="minorHAnsi" w:cstheme="minorBidi"/>
                <w:bCs w:val="0"/>
                <w:noProof/>
                <w:sz w:val="22"/>
              </w:rPr>
              <w:tab/>
            </w:r>
            <w:r w:rsidR="000C1D2B" w:rsidRPr="00D7508D">
              <w:rPr>
                <w:rStyle w:val="Hypertextovodkaz"/>
                <w:noProof/>
              </w:rPr>
              <w:t>Členění stavby na objekty a technická a technologická zařízení</w:t>
            </w:r>
            <w:r w:rsidR="000C1D2B">
              <w:rPr>
                <w:noProof/>
                <w:webHidden/>
              </w:rPr>
              <w:tab/>
            </w:r>
            <w:r w:rsidR="000C1D2B">
              <w:rPr>
                <w:noProof/>
                <w:webHidden/>
              </w:rPr>
              <w:fldChar w:fldCharType="begin"/>
            </w:r>
            <w:r w:rsidR="000C1D2B">
              <w:rPr>
                <w:noProof/>
                <w:webHidden/>
              </w:rPr>
              <w:instrText xml:space="preserve"> PAGEREF _Toc146112672 \h </w:instrText>
            </w:r>
            <w:r w:rsidR="000C1D2B">
              <w:rPr>
                <w:noProof/>
                <w:webHidden/>
              </w:rPr>
            </w:r>
            <w:r w:rsidR="000C1D2B">
              <w:rPr>
                <w:noProof/>
                <w:webHidden/>
              </w:rPr>
              <w:fldChar w:fldCharType="separate"/>
            </w:r>
            <w:r>
              <w:rPr>
                <w:noProof/>
                <w:webHidden/>
              </w:rPr>
              <w:t>5</w:t>
            </w:r>
            <w:r w:rsidR="000C1D2B">
              <w:rPr>
                <w:noProof/>
                <w:webHidden/>
              </w:rPr>
              <w:fldChar w:fldCharType="end"/>
            </w:r>
          </w:hyperlink>
        </w:p>
        <w:p w14:paraId="5B1F4CBF" w14:textId="41DAC8CF" w:rsidR="000C1D2B" w:rsidRDefault="00BF7CB9">
          <w:pPr>
            <w:pStyle w:val="Obsah2"/>
            <w:tabs>
              <w:tab w:val="left" w:pos="1320"/>
              <w:tab w:val="right" w:leader="dot" w:pos="9060"/>
            </w:tabs>
            <w:rPr>
              <w:rFonts w:asciiTheme="minorHAnsi" w:eastAsiaTheme="minorEastAsia" w:hAnsiTheme="minorHAnsi" w:cstheme="minorBidi"/>
              <w:bCs w:val="0"/>
              <w:noProof/>
              <w:sz w:val="22"/>
            </w:rPr>
          </w:pPr>
          <w:hyperlink w:anchor="_Toc146112673" w:history="1">
            <w:r w:rsidR="000C1D2B" w:rsidRPr="00D7508D">
              <w:rPr>
                <w:rStyle w:val="Hypertextovodkaz"/>
                <w:noProof/>
              </w:rPr>
              <w:t>A.3.</w:t>
            </w:r>
            <w:r w:rsidR="000C1D2B">
              <w:rPr>
                <w:rFonts w:asciiTheme="minorHAnsi" w:eastAsiaTheme="minorEastAsia" w:hAnsiTheme="minorHAnsi" w:cstheme="minorBidi"/>
                <w:bCs w:val="0"/>
                <w:noProof/>
                <w:sz w:val="22"/>
              </w:rPr>
              <w:tab/>
            </w:r>
            <w:r w:rsidR="000C1D2B" w:rsidRPr="00D7508D">
              <w:rPr>
                <w:rStyle w:val="Hypertextovodkaz"/>
                <w:noProof/>
              </w:rPr>
              <w:t>Seznam vstupních podkladů</w:t>
            </w:r>
            <w:r w:rsidR="000C1D2B">
              <w:rPr>
                <w:noProof/>
                <w:webHidden/>
              </w:rPr>
              <w:tab/>
            </w:r>
            <w:r w:rsidR="000C1D2B">
              <w:rPr>
                <w:noProof/>
                <w:webHidden/>
              </w:rPr>
              <w:fldChar w:fldCharType="begin"/>
            </w:r>
            <w:r w:rsidR="000C1D2B">
              <w:rPr>
                <w:noProof/>
                <w:webHidden/>
              </w:rPr>
              <w:instrText xml:space="preserve"> PAGEREF _Toc146112673 \h </w:instrText>
            </w:r>
            <w:r w:rsidR="000C1D2B">
              <w:rPr>
                <w:noProof/>
                <w:webHidden/>
              </w:rPr>
            </w:r>
            <w:r w:rsidR="000C1D2B">
              <w:rPr>
                <w:noProof/>
                <w:webHidden/>
              </w:rPr>
              <w:fldChar w:fldCharType="separate"/>
            </w:r>
            <w:r>
              <w:rPr>
                <w:noProof/>
                <w:webHidden/>
              </w:rPr>
              <w:t>6</w:t>
            </w:r>
            <w:r w:rsidR="000C1D2B">
              <w:rPr>
                <w:noProof/>
                <w:webHidden/>
              </w:rPr>
              <w:fldChar w:fldCharType="end"/>
            </w:r>
          </w:hyperlink>
        </w:p>
        <w:p w14:paraId="5AD02B67" w14:textId="705EF29A" w:rsidR="000C1D2B" w:rsidRDefault="00BF7CB9">
          <w:pPr>
            <w:pStyle w:val="Obsah1"/>
            <w:tabs>
              <w:tab w:val="left" w:pos="660"/>
              <w:tab w:val="right" w:leader="dot" w:pos="9060"/>
            </w:tabs>
            <w:rPr>
              <w:rFonts w:asciiTheme="minorHAnsi" w:eastAsiaTheme="minorEastAsia" w:hAnsiTheme="minorHAnsi" w:cstheme="minorBidi"/>
              <w:b w:val="0"/>
              <w:bCs w:val="0"/>
              <w:iCs w:val="0"/>
              <w:noProof/>
              <w:sz w:val="22"/>
              <w:szCs w:val="22"/>
            </w:rPr>
          </w:pPr>
          <w:hyperlink w:anchor="_Toc146112674" w:history="1">
            <w:r w:rsidR="000C1D2B" w:rsidRPr="00D7508D">
              <w:rPr>
                <w:rStyle w:val="Hypertextovodkaz"/>
                <w:noProof/>
              </w:rPr>
              <w:t>B.</w:t>
            </w:r>
            <w:r w:rsidR="000C1D2B">
              <w:rPr>
                <w:rFonts w:asciiTheme="minorHAnsi" w:eastAsiaTheme="minorEastAsia" w:hAnsiTheme="minorHAnsi" w:cstheme="minorBidi"/>
                <w:b w:val="0"/>
                <w:bCs w:val="0"/>
                <w:iCs w:val="0"/>
                <w:noProof/>
                <w:sz w:val="22"/>
                <w:szCs w:val="22"/>
              </w:rPr>
              <w:tab/>
            </w:r>
            <w:r w:rsidR="000C1D2B" w:rsidRPr="00D7508D">
              <w:rPr>
                <w:rStyle w:val="Hypertextovodkaz"/>
                <w:noProof/>
              </w:rPr>
              <w:t>Souhrnná technická zpráva</w:t>
            </w:r>
            <w:r w:rsidR="000C1D2B">
              <w:rPr>
                <w:noProof/>
                <w:webHidden/>
              </w:rPr>
              <w:tab/>
            </w:r>
            <w:r w:rsidR="000C1D2B">
              <w:rPr>
                <w:noProof/>
                <w:webHidden/>
              </w:rPr>
              <w:fldChar w:fldCharType="begin"/>
            </w:r>
            <w:r w:rsidR="000C1D2B">
              <w:rPr>
                <w:noProof/>
                <w:webHidden/>
              </w:rPr>
              <w:instrText xml:space="preserve"> PAGEREF _Toc146112674 \h </w:instrText>
            </w:r>
            <w:r w:rsidR="000C1D2B">
              <w:rPr>
                <w:noProof/>
                <w:webHidden/>
              </w:rPr>
            </w:r>
            <w:r w:rsidR="000C1D2B">
              <w:rPr>
                <w:noProof/>
                <w:webHidden/>
              </w:rPr>
              <w:fldChar w:fldCharType="separate"/>
            </w:r>
            <w:r>
              <w:rPr>
                <w:noProof/>
                <w:webHidden/>
              </w:rPr>
              <w:t>7</w:t>
            </w:r>
            <w:r w:rsidR="000C1D2B">
              <w:rPr>
                <w:noProof/>
                <w:webHidden/>
              </w:rPr>
              <w:fldChar w:fldCharType="end"/>
            </w:r>
          </w:hyperlink>
        </w:p>
        <w:p w14:paraId="7F1DFD75" w14:textId="32F7398B" w:rsidR="000C1D2B" w:rsidRDefault="00BF7CB9">
          <w:pPr>
            <w:pStyle w:val="Obsah2"/>
            <w:tabs>
              <w:tab w:val="left" w:pos="1320"/>
              <w:tab w:val="right" w:leader="dot" w:pos="9060"/>
            </w:tabs>
            <w:rPr>
              <w:rFonts w:asciiTheme="minorHAnsi" w:eastAsiaTheme="minorEastAsia" w:hAnsiTheme="minorHAnsi" w:cstheme="minorBidi"/>
              <w:bCs w:val="0"/>
              <w:noProof/>
              <w:sz w:val="22"/>
            </w:rPr>
          </w:pPr>
          <w:hyperlink w:anchor="_Toc146112675" w:history="1">
            <w:r w:rsidR="000C1D2B" w:rsidRPr="00D7508D">
              <w:rPr>
                <w:rStyle w:val="Hypertextovodkaz"/>
                <w:noProof/>
              </w:rPr>
              <w:t>B.1.</w:t>
            </w:r>
            <w:r w:rsidR="000C1D2B">
              <w:rPr>
                <w:rFonts w:asciiTheme="minorHAnsi" w:eastAsiaTheme="minorEastAsia" w:hAnsiTheme="minorHAnsi" w:cstheme="minorBidi"/>
                <w:bCs w:val="0"/>
                <w:noProof/>
                <w:sz w:val="22"/>
              </w:rPr>
              <w:tab/>
            </w:r>
            <w:r w:rsidR="000C1D2B" w:rsidRPr="00D7508D">
              <w:rPr>
                <w:rStyle w:val="Hypertextovodkaz"/>
                <w:noProof/>
              </w:rPr>
              <w:t>Popis území stavby</w:t>
            </w:r>
            <w:r w:rsidR="000C1D2B">
              <w:rPr>
                <w:noProof/>
                <w:webHidden/>
              </w:rPr>
              <w:tab/>
            </w:r>
            <w:r w:rsidR="000C1D2B">
              <w:rPr>
                <w:noProof/>
                <w:webHidden/>
              </w:rPr>
              <w:fldChar w:fldCharType="begin"/>
            </w:r>
            <w:r w:rsidR="000C1D2B">
              <w:rPr>
                <w:noProof/>
                <w:webHidden/>
              </w:rPr>
              <w:instrText xml:space="preserve"> PAGEREF _Toc146112675 \h </w:instrText>
            </w:r>
            <w:r w:rsidR="000C1D2B">
              <w:rPr>
                <w:noProof/>
                <w:webHidden/>
              </w:rPr>
            </w:r>
            <w:r w:rsidR="000C1D2B">
              <w:rPr>
                <w:noProof/>
                <w:webHidden/>
              </w:rPr>
              <w:fldChar w:fldCharType="separate"/>
            </w:r>
            <w:r>
              <w:rPr>
                <w:noProof/>
                <w:webHidden/>
              </w:rPr>
              <w:t>7</w:t>
            </w:r>
            <w:r w:rsidR="000C1D2B">
              <w:rPr>
                <w:noProof/>
                <w:webHidden/>
              </w:rPr>
              <w:fldChar w:fldCharType="end"/>
            </w:r>
          </w:hyperlink>
        </w:p>
        <w:p w14:paraId="3C91790D" w14:textId="04BF9E69" w:rsidR="000C1D2B" w:rsidRDefault="00BF7CB9">
          <w:pPr>
            <w:pStyle w:val="Obsah2"/>
            <w:tabs>
              <w:tab w:val="left" w:pos="1320"/>
              <w:tab w:val="right" w:leader="dot" w:pos="9060"/>
            </w:tabs>
            <w:rPr>
              <w:rFonts w:asciiTheme="minorHAnsi" w:eastAsiaTheme="minorEastAsia" w:hAnsiTheme="minorHAnsi" w:cstheme="minorBidi"/>
              <w:bCs w:val="0"/>
              <w:noProof/>
              <w:sz w:val="22"/>
            </w:rPr>
          </w:pPr>
          <w:hyperlink w:anchor="_Toc146112676" w:history="1">
            <w:r w:rsidR="000C1D2B" w:rsidRPr="00D7508D">
              <w:rPr>
                <w:rStyle w:val="Hypertextovodkaz"/>
                <w:noProof/>
              </w:rPr>
              <w:t>B.2.</w:t>
            </w:r>
            <w:r w:rsidR="000C1D2B">
              <w:rPr>
                <w:rFonts w:asciiTheme="minorHAnsi" w:eastAsiaTheme="minorEastAsia" w:hAnsiTheme="minorHAnsi" w:cstheme="minorBidi"/>
                <w:bCs w:val="0"/>
                <w:noProof/>
                <w:sz w:val="22"/>
              </w:rPr>
              <w:tab/>
            </w:r>
            <w:r w:rsidR="000C1D2B" w:rsidRPr="00D7508D">
              <w:rPr>
                <w:rStyle w:val="Hypertextovodkaz"/>
                <w:noProof/>
              </w:rPr>
              <w:t>Celkový popis stavby</w:t>
            </w:r>
            <w:r w:rsidR="000C1D2B">
              <w:rPr>
                <w:noProof/>
                <w:webHidden/>
              </w:rPr>
              <w:tab/>
            </w:r>
            <w:r w:rsidR="000C1D2B">
              <w:rPr>
                <w:noProof/>
                <w:webHidden/>
              </w:rPr>
              <w:fldChar w:fldCharType="begin"/>
            </w:r>
            <w:r w:rsidR="000C1D2B">
              <w:rPr>
                <w:noProof/>
                <w:webHidden/>
              </w:rPr>
              <w:instrText xml:space="preserve"> PAGEREF _Toc146112676 \h </w:instrText>
            </w:r>
            <w:r w:rsidR="000C1D2B">
              <w:rPr>
                <w:noProof/>
                <w:webHidden/>
              </w:rPr>
            </w:r>
            <w:r w:rsidR="000C1D2B">
              <w:rPr>
                <w:noProof/>
                <w:webHidden/>
              </w:rPr>
              <w:fldChar w:fldCharType="separate"/>
            </w:r>
            <w:r>
              <w:rPr>
                <w:noProof/>
                <w:webHidden/>
              </w:rPr>
              <w:t>14</w:t>
            </w:r>
            <w:r w:rsidR="000C1D2B">
              <w:rPr>
                <w:noProof/>
                <w:webHidden/>
              </w:rPr>
              <w:fldChar w:fldCharType="end"/>
            </w:r>
          </w:hyperlink>
        </w:p>
        <w:p w14:paraId="33DDB1D4" w14:textId="430E8F49" w:rsidR="000C1D2B" w:rsidRDefault="00BF7CB9">
          <w:pPr>
            <w:pStyle w:val="Obsah3"/>
            <w:tabs>
              <w:tab w:val="left" w:pos="1760"/>
              <w:tab w:val="right" w:leader="dot" w:pos="9060"/>
            </w:tabs>
            <w:rPr>
              <w:rFonts w:asciiTheme="minorHAnsi" w:eastAsiaTheme="minorEastAsia" w:hAnsiTheme="minorHAnsi" w:cstheme="minorBidi"/>
              <w:noProof/>
              <w:sz w:val="22"/>
              <w:szCs w:val="22"/>
            </w:rPr>
          </w:pPr>
          <w:hyperlink w:anchor="_Toc146112677" w:history="1">
            <w:r w:rsidR="000C1D2B" w:rsidRPr="00D7508D">
              <w:rPr>
                <w:rStyle w:val="Hypertextovodkaz"/>
                <w:noProof/>
              </w:rPr>
              <w:t>B.2.1.</w:t>
            </w:r>
            <w:r w:rsidR="000C1D2B">
              <w:rPr>
                <w:rFonts w:asciiTheme="minorHAnsi" w:eastAsiaTheme="minorEastAsia" w:hAnsiTheme="minorHAnsi" w:cstheme="minorBidi"/>
                <w:noProof/>
                <w:sz w:val="22"/>
                <w:szCs w:val="22"/>
              </w:rPr>
              <w:tab/>
            </w:r>
            <w:r w:rsidR="000C1D2B" w:rsidRPr="00D7508D">
              <w:rPr>
                <w:rStyle w:val="Hypertextovodkaz"/>
                <w:noProof/>
              </w:rPr>
              <w:t>Základní charakteristika stavby a jejího užívání</w:t>
            </w:r>
            <w:r w:rsidR="000C1D2B">
              <w:rPr>
                <w:noProof/>
                <w:webHidden/>
              </w:rPr>
              <w:tab/>
            </w:r>
            <w:r w:rsidR="000C1D2B">
              <w:rPr>
                <w:noProof/>
                <w:webHidden/>
              </w:rPr>
              <w:fldChar w:fldCharType="begin"/>
            </w:r>
            <w:r w:rsidR="000C1D2B">
              <w:rPr>
                <w:noProof/>
                <w:webHidden/>
              </w:rPr>
              <w:instrText xml:space="preserve"> PAGEREF _Toc146112677 \h </w:instrText>
            </w:r>
            <w:r w:rsidR="000C1D2B">
              <w:rPr>
                <w:noProof/>
                <w:webHidden/>
              </w:rPr>
            </w:r>
            <w:r w:rsidR="000C1D2B">
              <w:rPr>
                <w:noProof/>
                <w:webHidden/>
              </w:rPr>
              <w:fldChar w:fldCharType="separate"/>
            </w:r>
            <w:r>
              <w:rPr>
                <w:noProof/>
                <w:webHidden/>
              </w:rPr>
              <w:t>14</w:t>
            </w:r>
            <w:r w:rsidR="000C1D2B">
              <w:rPr>
                <w:noProof/>
                <w:webHidden/>
              </w:rPr>
              <w:fldChar w:fldCharType="end"/>
            </w:r>
          </w:hyperlink>
        </w:p>
        <w:p w14:paraId="5AFBDE24" w14:textId="105AB401" w:rsidR="000C1D2B" w:rsidRDefault="00BF7CB9">
          <w:pPr>
            <w:pStyle w:val="Obsah3"/>
            <w:tabs>
              <w:tab w:val="left" w:pos="1760"/>
              <w:tab w:val="right" w:leader="dot" w:pos="9060"/>
            </w:tabs>
            <w:rPr>
              <w:rFonts w:asciiTheme="minorHAnsi" w:eastAsiaTheme="minorEastAsia" w:hAnsiTheme="minorHAnsi" w:cstheme="minorBidi"/>
              <w:noProof/>
              <w:sz w:val="22"/>
              <w:szCs w:val="22"/>
            </w:rPr>
          </w:pPr>
          <w:hyperlink w:anchor="_Toc146112678" w:history="1">
            <w:r w:rsidR="000C1D2B" w:rsidRPr="00D7508D">
              <w:rPr>
                <w:rStyle w:val="Hypertextovodkaz"/>
                <w:noProof/>
              </w:rPr>
              <w:t>B.2.2.</w:t>
            </w:r>
            <w:r w:rsidR="000C1D2B">
              <w:rPr>
                <w:rFonts w:asciiTheme="minorHAnsi" w:eastAsiaTheme="minorEastAsia" w:hAnsiTheme="minorHAnsi" w:cstheme="minorBidi"/>
                <w:noProof/>
                <w:sz w:val="22"/>
                <w:szCs w:val="22"/>
              </w:rPr>
              <w:tab/>
            </w:r>
            <w:r w:rsidR="000C1D2B" w:rsidRPr="00D7508D">
              <w:rPr>
                <w:rStyle w:val="Hypertextovodkaz"/>
                <w:noProof/>
              </w:rPr>
              <w:t>Bezpečnost při užívání stavby</w:t>
            </w:r>
            <w:r w:rsidR="000C1D2B">
              <w:rPr>
                <w:noProof/>
                <w:webHidden/>
              </w:rPr>
              <w:tab/>
            </w:r>
            <w:r w:rsidR="000C1D2B">
              <w:rPr>
                <w:noProof/>
                <w:webHidden/>
              </w:rPr>
              <w:fldChar w:fldCharType="begin"/>
            </w:r>
            <w:r w:rsidR="000C1D2B">
              <w:rPr>
                <w:noProof/>
                <w:webHidden/>
              </w:rPr>
              <w:instrText xml:space="preserve"> PAGEREF _Toc146112678 \h </w:instrText>
            </w:r>
            <w:r w:rsidR="000C1D2B">
              <w:rPr>
                <w:noProof/>
                <w:webHidden/>
              </w:rPr>
            </w:r>
            <w:r w:rsidR="000C1D2B">
              <w:rPr>
                <w:noProof/>
                <w:webHidden/>
              </w:rPr>
              <w:fldChar w:fldCharType="separate"/>
            </w:r>
            <w:r>
              <w:rPr>
                <w:noProof/>
                <w:webHidden/>
              </w:rPr>
              <w:t>15</w:t>
            </w:r>
            <w:r w:rsidR="000C1D2B">
              <w:rPr>
                <w:noProof/>
                <w:webHidden/>
              </w:rPr>
              <w:fldChar w:fldCharType="end"/>
            </w:r>
          </w:hyperlink>
        </w:p>
        <w:p w14:paraId="0B85F9E7" w14:textId="72514574" w:rsidR="000C1D2B" w:rsidRDefault="00BF7CB9">
          <w:pPr>
            <w:pStyle w:val="Obsah3"/>
            <w:tabs>
              <w:tab w:val="left" w:pos="1760"/>
              <w:tab w:val="right" w:leader="dot" w:pos="9060"/>
            </w:tabs>
            <w:rPr>
              <w:rFonts w:asciiTheme="minorHAnsi" w:eastAsiaTheme="minorEastAsia" w:hAnsiTheme="minorHAnsi" w:cstheme="minorBidi"/>
              <w:noProof/>
              <w:sz w:val="22"/>
              <w:szCs w:val="22"/>
            </w:rPr>
          </w:pPr>
          <w:hyperlink w:anchor="_Toc146112679" w:history="1">
            <w:r w:rsidR="000C1D2B" w:rsidRPr="00D7508D">
              <w:rPr>
                <w:rStyle w:val="Hypertextovodkaz"/>
                <w:noProof/>
              </w:rPr>
              <w:t>B.2.3.</w:t>
            </w:r>
            <w:r w:rsidR="000C1D2B">
              <w:rPr>
                <w:rFonts w:asciiTheme="minorHAnsi" w:eastAsiaTheme="minorEastAsia" w:hAnsiTheme="minorHAnsi" w:cstheme="minorBidi"/>
                <w:noProof/>
                <w:sz w:val="22"/>
                <w:szCs w:val="22"/>
              </w:rPr>
              <w:tab/>
            </w:r>
            <w:r w:rsidR="000C1D2B" w:rsidRPr="00D7508D">
              <w:rPr>
                <w:rStyle w:val="Hypertextovodkaz"/>
                <w:noProof/>
              </w:rPr>
              <w:t>Základní charakteristika objektů</w:t>
            </w:r>
            <w:r w:rsidR="000C1D2B">
              <w:rPr>
                <w:noProof/>
                <w:webHidden/>
              </w:rPr>
              <w:tab/>
            </w:r>
            <w:r w:rsidR="000C1D2B">
              <w:rPr>
                <w:noProof/>
                <w:webHidden/>
              </w:rPr>
              <w:fldChar w:fldCharType="begin"/>
            </w:r>
            <w:r w:rsidR="000C1D2B">
              <w:rPr>
                <w:noProof/>
                <w:webHidden/>
              </w:rPr>
              <w:instrText xml:space="preserve"> PAGEREF _Toc146112679 \h </w:instrText>
            </w:r>
            <w:r w:rsidR="000C1D2B">
              <w:rPr>
                <w:noProof/>
                <w:webHidden/>
              </w:rPr>
            </w:r>
            <w:r w:rsidR="000C1D2B">
              <w:rPr>
                <w:noProof/>
                <w:webHidden/>
              </w:rPr>
              <w:fldChar w:fldCharType="separate"/>
            </w:r>
            <w:r>
              <w:rPr>
                <w:noProof/>
                <w:webHidden/>
              </w:rPr>
              <w:t>15</w:t>
            </w:r>
            <w:r w:rsidR="000C1D2B">
              <w:rPr>
                <w:noProof/>
                <w:webHidden/>
              </w:rPr>
              <w:fldChar w:fldCharType="end"/>
            </w:r>
          </w:hyperlink>
        </w:p>
        <w:p w14:paraId="2DD0B8D5" w14:textId="33FFC4C3" w:rsidR="000C1D2B" w:rsidRDefault="00BF7CB9">
          <w:pPr>
            <w:pStyle w:val="Obsah3"/>
            <w:tabs>
              <w:tab w:val="left" w:pos="1760"/>
              <w:tab w:val="right" w:leader="dot" w:pos="9060"/>
            </w:tabs>
            <w:rPr>
              <w:rFonts w:asciiTheme="minorHAnsi" w:eastAsiaTheme="minorEastAsia" w:hAnsiTheme="minorHAnsi" w:cstheme="minorBidi"/>
              <w:noProof/>
              <w:sz w:val="22"/>
              <w:szCs w:val="22"/>
            </w:rPr>
          </w:pPr>
          <w:hyperlink w:anchor="_Toc146112680" w:history="1">
            <w:r w:rsidR="000C1D2B" w:rsidRPr="00D7508D">
              <w:rPr>
                <w:rStyle w:val="Hypertextovodkaz"/>
                <w:noProof/>
              </w:rPr>
              <w:t>B.2.4.</w:t>
            </w:r>
            <w:r w:rsidR="000C1D2B">
              <w:rPr>
                <w:rFonts w:asciiTheme="minorHAnsi" w:eastAsiaTheme="minorEastAsia" w:hAnsiTheme="minorHAnsi" w:cstheme="minorBidi"/>
                <w:noProof/>
                <w:sz w:val="22"/>
                <w:szCs w:val="22"/>
              </w:rPr>
              <w:tab/>
            </w:r>
            <w:r w:rsidR="000C1D2B" w:rsidRPr="00D7508D">
              <w:rPr>
                <w:rStyle w:val="Hypertextovodkaz"/>
                <w:noProof/>
              </w:rPr>
              <w:t>Základní charakteristika technických a technologických zařízení</w:t>
            </w:r>
            <w:r w:rsidR="000C1D2B">
              <w:rPr>
                <w:noProof/>
                <w:webHidden/>
              </w:rPr>
              <w:tab/>
            </w:r>
            <w:r w:rsidR="000C1D2B">
              <w:rPr>
                <w:noProof/>
                <w:webHidden/>
              </w:rPr>
              <w:fldChar w:fldCharType="begin"/>
            </w:r>
            <w:r w:rsidR="000C1D2B">
              <w:rPr>
                <w:noProof/>
                <w:webHidden/>
              </w:rPr>
              <w:instrText xml:space="preserve"> PAGEREF _Toc146112680 \h </w:instrText>
            </w:r>
            <w:r w:rsidR="000C1D2B">
              <w:rPr>
                <w:noProof/>
                <w:webHidden/>
              </w:rPr>
            </w:r>
            <w:r w:rsidR="000C1D2B">
              <w:rPr>
                <w:noProof/>
                <w:webHidden/>
              </w:rPr>
              <w:fldChar w:fldCharType="separate"/>
            </w:r>
            <w:r>
              <w:rPr>
                <w:noProof/>
                <w:webHidden/>
              </w:rPr>
              <w:t>17</w:t>
            </w:r>
            <w:r w:rsidR="000C1D2B">
              <w:rPr>
                <w:noProof/>
                <w:webHidden/>
              </w:rPr>
              <w:fldChar w:fldCharType="end"/>
            </w:r>
          </w:hyperlink>
        </w:p>
        <w:p w14:paraId="3B4F99C6" w14:textId="1C556ABD" w:rsidR="000C1D2B" w:rsidRDefault="00BF7CB9">
          <w:pPr>
            <w:pStyle w:val="Obsah3"/>
            <w:tabs>
              <w:tab w:val="left" w:pos="1760"/>
              <w:tab w:val="right" w:leader="dot" w:pos="9060"/>
            </w:tabs>
            <w:rPr>
              <w:rFonts w:asciiTheme="minorHAnsi" w:eastAsiaTheme="minorEastAsia" w:hAnsiTheme="minorHAnsi" w:cstheme="minorBidi"/>
              <w:noProof/>
              <w:sz w:val="22"/>
              <w:szCs w:val="22"/>
            </w:rPr>
          </w:pPr>
          <w:hyperlink w:anchor="_Toc146112681" w:history="1">
            <w:r w:rsidR="000C1D2B" w:rsidRPr="00D7508D">
              <w:rPr>
                <w:rStyle w:val="Hypertextovodkaz"/>
                <w:noProof/>
              </w:rPr>
              <w:t>B.2.5.</w:t>
            </w:r>
            <w:r w:rsidR="000C1D2B">
              <w:rPr>
                <w:rFonts w:asciiTheme="minorHAnsi" w:eastAsiaTheme="minorEastAsia" w:hAnsiTheme="minorHAnsi" w:cstheme="minorBidi"/>
                <w:noProof/>
                <w:sz w:val="22"/>
                <w:szCs w:val="22"/>
              </w:rPr>
              <w:tab/>
            </w:r>
            <w:r w:rsidR="000C1D2B" w:rsidRPr="00D7508D">
              <w:rPr>
                <w:rStyle w:val="Hypertextovodkaz"/>
                <w:noProof/>
              </w:rPr>
              <w:t>Zásady požárně bezpečnostního řešení</w:t>
            </w:r>
            <w:r w:rsidR="000C1D2B">
              <w:rPr>
                <w:noProof/>
                <w:webHidden/>
              </w:rPr>
              <w:tab/>
            </w:r>
            <w:r w:rsidR="000C1D2B">
              <w:rPr>
                <w:noProof/>
                <w:webHidden/>
              </w:rPr>
              <w:fldChar w:fldCharType="begin"/>
            </w:r>
            <w:r w:rsidR="000C1D2B">
              <w:rPr>
                <w:noProof/>
                <w:webHidden/>
              </w:rPr>
              <w:instrText xml:space="preserve"> PAGEREF _Toc146112681 \h </w:instrText>
            </w:r>
            <w:r w:rsidR="000C1D2B">
              <w:rPr>
                <w:noProof/>
                <w:webHidden/>
              </w:rPr>
            </w:r>
            <w:r w:rsidR="000C1D2B">
              <w:rPr>
                <w:noProof/>
                <w:webHidden/>
              </w:rPr>
              <w:fldChar w:fldCharType="separate"/>
            </w:r>
            <w:r>
              <w:rPr>
                <w:noProof/>
                <w:webHidden/>
              </w:rPr>
              <w:t>17</w:t>
            </w:r>
            <w:r w:rsidR="000C1D2B">
              <w:rPr>
                <w:noProof/>
                <w:webHidden/>
              </w:rPr>
              <w:fldChar w:fldCharType="end"/>
            </w:r>
          </w:hyperlink>
        </w:p>
        <w:p w14:paraId="77CB04F6" w14:textId="757729A4" w:rsidR="000C1D2B" w:rsidRDefault="00BF7CB9">
          <w:pPr>
            <w:pStyle w:val="Obsah3"/>
            <w:tabs>
              <w:tab w:val="left" w:pos="1760"/>
              <w:tab w:val="right" w:leader="dot" w:pos="9060"/>
            </w:tabs>
            <w:rPr>
              <w:rFonts w:asciiTheme="minorHAnsi" w:eastAsiaTheme="minorEastAsia" w:hAnsiTheme="minorHAnsi" w:cstheme="minorBidi"/>
              <w:noProof/>
              <w:sz w:val="22"/>
              <w:szCs w:val="22"/>
            </w:rPr>
          </w:pPr>
          <w:hyperlink w:anchor="_Toc146112682" w:history="1">
            <w:r w:rsidR="000C1D2B" w:rsidRPr="00D7508D">
              <w:rPr>
                <w:rStyle w:val="Hypertextovodkaz"/>
                <w:noProof/>
              </w:rPr>
              <w:t>B.2.6.</w:t>
            </w:r>
            <w:r w:rsidR="000C1D2B">
              <w:rPr>
                <w:rFonts w:asciiTheme="minorHAnsi" w:eastAsiaTheme="minorEastAsia" w:hAnsiTheme="minorHAnsi" w:cstheme="minorBidi"/>
                <w:noProof/>
                <w:sz w:val="22"/>
                <w:szCs w:val="22"/>
              </w:rPr>
              <w:tab/>
            </w:r>
            <w:r w:rsidR="000C1D2B" w:rsidRPr="00D7508D">
              <w:rPr>
                <w:rStyle w:val="Hypertextovodkaz"/>
                <w:noProof/>
              </w:rPr>
              <w:t>Hygienické požadavky na stavby, požadavky na pracovní a komunální prostředí</w:t>
            </w:r>
            <w:r w:rsidR="000C1D2B">
              <w:rPr>
                <w:noProof/>
                <w:webHidden/>
              </w:rPr>
              <w:tab/>
            </w:r>
            <w:r w:rsidR="000C1D2B">
              <w:rPr>
                <w:noProof/>
                <w:webHidden/>
              </w:rPr>
              <w:fldChar w:fldCharType="begin"/>
            </w:r>
            <w:r w:rsidR="000C1D2B">
              <w:rPr>
                <w:noProof/>
                <w:webHidden/>
              </w:rPr>
              <w:instrText xml:space="preserve"> PAGEREF _Toc146112682 \h </w:instrText>
            </w:r>
            <w:r w:rsidR="000C1D2B">
              <w:rPr>
                <w:noProof/>
                <w:webHidden/>
              </w:rPr>
            </w:r>
            <w:r w:rsidR="000C1D2B">
              <w:rPr>
                <w:noProof/>
                <w:webHidden/>
              </w:rPr>
              <w:fldChar w:fldCharType="separate"/>
            </w:r>
            <w:r>
              <w:rPr>
                <w:noProof/>
                <w:webHidden/>
              </w:rPr>
              <w:t>17</w:t>
            </w:r>
            <w:r w:rsidR="000C1D2B">
              <w:rPr>
                <w:noProof/>
                <w:webHidden/>
              </w:rPr>
              <w:fldChar w:fldCharType="end"/>
            </w:r>
          </w:hyperlink>
        </w:p>
        <w:p w14:paraId="428A4EDF" w14:textId="54FBF379" w:rsidR="000C1D2B" w:rsidRDefault="00BF7CB9">
          <w:pPr>
            <w:pStyle w:val="Obsah3"/>
            <w:tabs>
              <w:tab w:val="left" w:pos="1760"/>
              <w:tab w:val="right" w:leader="dot" w:pos="9060"/>
            </w:tabs>
            <w:rPr>
              <w:rFonts w:asciiTheme="minorHAnsi" w:eastAsiaTheme="minorEastAsia" w:hAnsiTheme="minorHAnsi" w:cstheme="minorBidi"/>
              <w:noProof/>
              <w:sz w:val="22"/>
              <w:szCs w:val="22"/>
            </w:rPr>
          </w:pPr>
          <w:hyperlink w:anchor="_Toc146112683" w:history="1">
            <w:r w:rsidR="000C1D2B" w:rsidRPr="00D7508D">
              <w:rPr>
                <w:rStyle w:val="Hypertextovodkaz"/>
                <w:noProof/>
              </w:rPr>
              <w:t>B.2.7.</w:t>
            </w:r>
            <w:r w:rsidR="000C1D2B">
              <w:rPr>
                <w:rFonts w:asciiTheme="minorHAnsi" w:eastAsiaTheme="minorEastAsia" w:hAnsiTheme="minorHAnsi" w:cstheme="minorBidi"/>
                <w:noProof/>
                <w:sz w:val="22"/>
                <w:szCs w:val="22"/>
              </w:rPr>
              <w:tab/>
            </w:r>
            <w:r w:rsidR="000C1D2B" w:rsidRPr="00D7508D">
              <w:rPr>
                <w:rStyle w:val="Hypertextovodkaz"/>
                <w:noProof/>
              </w:rPr>
              <w:t>Zásady ochrany stavby před negativními účinky vnějšího prostředí</w:t>
            </w:r>
            <w:r w:rsidR="000C1D2B">
              <w:rPr>
                <w:noProof/>
                <w:webHidden/>
              </w:rPr>
              <w:tab/>
            </w:r>
            <w:r w:rsidR="000C1D2B">
              <w:rPr>
                <w:noProof/>
                <w:webHidden/>
              </w:rPr>
              <w:fldChar w:fldCharType="begin"/>
            </w:r>
            <w:r w:rsidR="000C1D2B">
              <w:rPr>
                <w:noProof/>
                <w:webHidden/>
              </w:rPr>
              <w:instrText xml:space="preserve"> PAGEREF _Toc146112683 \h </w:instrText>
            </w:r>
            <w:r w:rsidR="000C1D2B">
              <w:rPr>
                <w:noProof/>
                <w:webHidden/>
              </w:rPr>
            </w:r>
            <w:r w:rsidR="000C1D2B">
              <w:rPr>
                <w:noProof/>
                <w:webHidden/>
              </w:rPr>
              <w:fldChar w:fldCharType="separate"/>
            </w:r>
            <w:r>
              <w:rPr>
                <w:noProof/>
                <w:webHidden/>
              </w:rPr>
              <w:t>21</w:t>
            </w:r>
            <w:r w:rsidR="000C1D2B">
              <w:rPr>
                <w:noProof/>
                <w:webHidden/>
              </w:rPr>
              <w:fldChar w:fldCharType="end"/>
            </w:r>
          </w:hyperlink>
        </w:p>
        <w:p w14:paraId="4F00A471" w14:textId="19ECC681" w:rsidR="000C1D2B" w:rsidRDefault="00BF7CB9">
          <w:pPr>
            <w:pStyle w:val="Obsah2"/>
            <w:tabs>
              <w:tab w:val="left" w:pos="1320"/>
              <w:tab w:val="right" w:leader="dot" w:pos="9060"/>
            </w:tabs>
            <w:rPr>
              <w:rFonts w:asciiTheme="minorHAnsi" w:eastAsiaTheme="minorEastAsia" w:hAnsiTheme="minorHAnsi" w:cstheme="minorBidi"/>
              <w:bCs w:val="0"/>
              <w:noProof/>
              <w:sz w:val="22"/>
            </w:rPr>
          </w:pPr>
          <w:hyperlink w:anchor="_Toc146112684" w:history="1">
            <w:r w:rsidR="000C1D2B" w:rsidRPr="00D7508D">
              <w:rPr>
                <w:rStyle w:val="Hypertextovodkaz"/>
                <w:noProof/>
              </w:rPr>
              <w:t>B.3.</w:t>
            </w:r>
            <w:r w:rsidR="000C1D2B">
              <w:rPr>
                <w:rFonts w:asciiTheme="minorHAnsi" w:eastAsiaTheme="minorEastAsia" w:hAnsiTheme="minorHAnsi" w:cstheme="minorBidi"/>
                <w:bCs w:val="0"/>
                <w:noProof/>
                <w:sz w:val="22"/>
              </w:rPr>
              <w:tab/>
            </w:r>
            <w:r w:rsidR="000C1D2B" w:rsidRPr="00D7508D">
              <w:rPr>
                <w:rStyle w:val="Hypertextovodkaz"/>
                <w:noProof/>
              </w:rPr>
              <w:t>Přípojení na technickou infrastrukturu</w:t>
            </w:r>
            <w:r w:rsidR="000C1D2B">
              <w:rPr>
                <w:noProof/>
                <w:webHidden/>
              </w:rPr>
              <w:tab/>
            </w:r>
            <w:r w:rsidR="000C1D2B">
              <w:rPr>
                <w:noProof/>
                <w:webHidden/>
              </w:rPr>
              <w:fldChar w:fldCharType="begin"/>
            </w:r>
            <w:r w:rsidR="000C1D2B">
              <w:rPr>
                <w:noProof/>
                <w:webHidden/>
              </w:rPr>
              <w:instrText xml:space="preserve"> PAGEREF _Toc146112684 \h </w:instrText>
            </w:r>
            <w:r w:rsidR="000C1D2B">
              <w:rPr>
                <w:noProof/>
                <w:webHidden/>
              </w:rPr>
            </w:r>
            <w:r w:rsidR="000C1D2B">
              <w:rPr>
                <w:noProof/>
                <w:webHidden/>
              </w:rPr>
              <w:fldChar w:fldCharType="separate"/>
            </w:r>
            <w:r>
              <w:rPr>
                <w:noProof/>
                <w:webHidden/>
              </w:rPr>
              <w:t>21</w:t>
            </w:r>
            <w:r w:rsidR="000C1D2B">
              <w:rPr>
                <w:noProof/>
                <w:webHidden/>
              </w:rPr>
              <w:fldChar w:fldCharType="end"/>
            </w:r>
          </w:hyperlink>
        </w:p>
        <w:p w14:paraId="66B15E50" w14:textId="1DC24E16" w:rsidR="000C1D2B" w:rsidRDefault="00BF7CB9">
          <w:pPr>
            <w:pStyle w:val="Obsah2"/>
            <w:tabs>
              <w:tab w:val="left" w:pos="1320"/>
              <w:tab w:val="right" w:leader="dot" w:pos="9060"/>
            </w:tabs>
            <w:rPr>
              <w:rFonts w:asciiTheme="minorHAnsi" w:eastAsiaTheme="minorEastAsia" w:hAnsiTheme="minorHAnsi" w:cstheme="minorBidi"/>
              <w:bCs w:val="0"/>
              <w:noProof/>
              <w:sz w:val="22"/>
            </w:rPr>
          </w:pPr>
          <w:hyperlink w:anchor="_Toc146112685" w:history="1">
            <w:r w:rsidR="000C1D2B" w:rsidRPr="00D7508D">
              <w:rPr>
                <w:rStyle w:val="Hypertextovodkaz"/>
                <w:noProof/>
              </w:rPr>
              <w:t>B.4.</w:t>
            </w:r>
            <w:r w:rsidR="000C1D2B">
              <w:rPr>
                <w:rFonts w:asciiTheme="minorHAnsi" w:eastAsiaTheme="minorEastAsia" w:hAnsiTheme="minorHAnsi" w:cstheme="minorBidi"/>
                <w:bCs w:val="0"/>
                <w:noProof/>
                <w:sz w:val="22"/>
              </w:rPr>
              <w:tab/>
            </w:r>
            <w:r w:rsidR="000C1D2B" w:rsidRPr="00D7508D">
              <w:rPr>
                <w:rStyle w:val="Hypertextovodkaz"/>
                <w:noProof/>
              </w:rPr>
              <w:t>Dopravní řešení</w:t>
            </w:r>
            <w:r w:rsidR="000C1D2B">
              <w:rPr>
                <w:noProof/>
                <w:webHidden/>
              </w:rPr>
              <w:tab/>
            </w:r>
            <w:r w:rsidR="000C1D2B">
              <w:rPr>
                <w:noProof/>
                <w:webHidden/>
              </w:rPr>
              <w:fldChar w:fldCharType="begin"/>
            </w:r>
            <w:r w:rsidR="000C1D2B">
              <w:rPr>
                <w:noProof/>
                <w:webHidden/>
              </w:rPr>
              <w:instrText xml:space="preserve"> PAGEREF _Toc146112685 \h </w:instrText>
            </w:r>
            <w:r w:rsidR="000C1D2B">
              <w:rPr>
                <w:noProof/>
                <w:webHidden/>
              </w:rPr>
            </w:r>
            <w:r w:rsidR="000C1D2B">
              <w:rPr>
                <w:noProof/>
                <w:webHidden/>
              </w:rPr>
              <w:fldChar w:fldCharType="separate"/>
            </w:r>
            <w:r>
              <w:rPr>
                <w:noProof/>
                <w:webHidden/>
              </w:rPr>
              <w:t>22</w:t>
            </w:r>
            <w:r w:rsidR="000C1D2B">
              <w:rPr>
                <w:noProof/>
                <w:webHidden/>
              </w:rPr>
              <w:fldChar w:fldCharType="end"/>
            </w:r>
          </w:hyperlink>
        </w:p>
        <w:p w14:paraId="3D7C060B" w14:textId="538EA706" w:rsidR="000C1D2B" w:rsidRDefault="00BF7CB9">
          <w:pPr>
            <w:pStyle w:val="Obsah2"/>
            <w:tabs>
              <w:tab w:val="left" w:pos="1320"/>
              <w:tab w:val="right" w:leader="dot" w:pos="9060"/>
            </w:tabs>
            <w:rPr>
              <w:rFonts w:asciiTheme="minorHAnsi" w:eastAsiaTheme="minorEastAsia" w:hAnsiTheme="minorHAnsi" w:cstheme="minorBidi"/>
              <w:bCs w:val="0"/>
              <w:noProof/>
              <w:sz w:val="22"/>
            </w:rPr>
          </w:pPr>
          <w:hyperlink w:anchor="_Toc146112686" w:history="1">
            <w:r w:rsidR="000C1D2B" w:rsidRPr="00D7508D">
              <w:rPr>
                <w:rStyle w:val="Hypertextovodkaz"/>
                <w:noProof/>
              </w:rPr>
              <w:t>B.5.</w:t>
            </w:r>
            <w:r w:rsidR="000C1D2B">
              <w:rPr>
                <w:rFonts w:asciiTheme="minorHAnsi" w:eastAsiaTheme="minorEastAsia" w:hAnsiTheme="minorHAnsi" w:cstheme="minorBidi"/>
                <w:bCs w:val="0"/>
                <w:noProof/>
                <w:sz w:val="22"/>
              </w:rPr>
              <w:tab/>
            </w:r>
            <w:r w:rsidR="000C1D2B" w:rsidRPr="00D7508D">
              <w:rPr>
                <w:rStyle w:val="Hypertextovodkaz"/>
                <w:noProof/>
              </w:rPr>
              <w:t>Řešení vegetace a souvisejících terénních úprav</w:t>
            </w:r>
            <w:r w:rsidR="000C1D2B">
              <w:rPr>
                <w:noProof/>
                <w:webHidden/>
              </w:rPr>
              <w:tab/>
            </w:r>
            <w:r w:rsidR="000C1D2B">
              <w:rPr>
                <w:noProof/>
                <w:webHidden/>
              </w:rPr>
              <w:fldChar w:fldCharType="begin"/>
            </w:r>
            <w:r w:rsidR="000C1D2B">
              <w:rPr>
                <w:noProof/>
                <w:webHidden/>
              </w:rPr>
              <w:instrText xml:space="preserve"> PAGEREF _Toc146112686 \h </w:instrText>
            </w:r>
            <w:r w:rsidR="000C1D2B">
              <w:rPr>
                <w:noProof/>
                <w:webHidden/>
              </w:rPr>
            </w:r>
            <w:r w:rsidR="000C1D2B">
              <w:rPr>
                <w:noProof/>
                <w:webHidden/>
              </w:rPr>
              <w:fldChar w:fldCharType="separate"/>
            </w:r>
            <w:r>
              <w:rPr>
                <w:noProof/>
                <w:webHidden/>
              </w:rPr>
              <w:t>22</w:t>
            </w:r>
            <w:r w:rsidR="000C1D2B">
              <w:rPr>
                <w:noProof/>
                <w:webHidden/>
              </w:rPr>
              <w:fldChar w:fldCharType="end"/>
            </w:r>
          </w:hyperlink>
        </w:p>
        <w:p w14:paraId="5A00ABD0" w14:textId="7EB0324C" w:rsidR="000C1D2B" w:rsidRDefault="00BF7CB9">
          <w:pPr>
            <w:pStyle w:val="Obsah2"/>
            <w:tabs>
              <w:tab w:val="left" w:pos="1320"/>
              <w:tab w:val="right" w:leader="dot" w:pos="9060"/>
            </w:tabs>
            <w:rPr>
              <w:rFonts w:asciiTheme="minorHAnsi" w:eastAsiaTheme="minorEastAsia" w:hAnsiTheme="minorHAnsi" w:cstheme="minorBidi"/>
              <w:bCs w:val="0"/>
              <w:noProof/>
              <w:sz w:val="22"/>
            </w:rPr>
          </w:pPr>
          <w:hyperlink w:anchor="_Toc146112687" w:history="1">
            <w:r w:rsidR="000C1D2B" w:rsidRPr="00D7508D">
              <w:rPr>
                <w:rStyle w:val="Hypertextovodkaz"/>
                <w:noProof/>
              </w:rPr>
              <w:t>B.6.</w:t>
            </w:r>
            <w:r w:rsidR="000C1D2B">
              <w:rPr>
                <w:rFonts w:asciiTheme="minorHAnsi" w:eastAsiaTheme="minorEastAsia" w:hAnsiTheme="minorHAnsi" w:cstheme="minorBidi"/>
                <w:bCs w:val="0"/>
                <w:noProof/>
                <w:sz w:val="22"/>
              </w:rPr>
              <w:tab/>
            </w:r>
            <w:r w:rsidR="000C1D2B" w:rsidRPr="00D7508D">
              <w:rPr>
                <w:rStyle w:val="Hypertextovodkaz"/>
                <w:noProof/>
              </w:rPr>
              <w:t>Popis vlivů stavby na životní prostředí a jeho ochrana</w:t>
            </w:r>
            <w:r w:rsidR="000C1D2B">
              <w:rPr>
                <w:noProof/>
                <w:webHidden/>
              </w:rPr>
              <w:tab/>
            </w:r>
            <w:r w:rsidR="000C1D2B">
              <w:rPr>
                <w:noProof/>
                <w:webHidden/>
              </w:rPr>
              <w:fldChar w:fldCharType="begin"/>
            </w:r>
            <w:r w:rsidR="000C1D2B">
              <w:rPr>
                <w:noProof/>
                <w:webHidden/>
              </w:rPr>
              <w:instrText xml:space="preserve"> PAGEREF _Toc146112687 \h </w:instrText>
            </w:r>
            <w:r w:rsidR="000C1D2B">
              <w:rPr>
                <w:noProof/>
                <w:webHidden/>
              </w:rPr>
            </w:r>
            <w:r w:rsidR="000C1D2B">
              <w:rPr>
                <w:noProof/>
                <w:webHidden/>
              </w:rPr>
              <w:fldChar w:fldCharType="separate"/>
            </w:r>
            <w:r>
              <w:rPr>
                <w:noProof/>
                <w:webHidden/>
              </w:rPr>
              <w:t>23</w:t>
            </w:r>
            <w:r w:rsidR="000C1D2B">
              <w:rPr>
                <w:noProof/>
                <w:webHidden/>
              </w:rPr>
              <w:fldChar w:fldCharType="end"/>
            </w:r>
          </w:hyperlink>
        </w:p>
        <w:p w14:paraId="66CC1FE7" w14:textId="6A0FD7EF" w:rsidR="000C1D2B" w:rsidRDefault="00BF7CB9">
          <w:pPr>
            <w:pStyle w:val="Obsah2"/>
            <w:tabs>
              <w:tab w:val="left" w:pos="1320"/>
              <w:tab w:val="right" w:leader="dot" w:pos="9060"/>
            </w:tabs>
            <w:rPr>
              <w:rFonts w:asciiTheme="minorHAnsi" w:eastAsiaTheme="minorEastAsia" w:hAnsiTheme="minorHAnsi" w:cstheme="minorBidi"/>
              <w:bCs w:val="0"/>
              <w:noProof/>
              <w:sz w:val="22"/>
            </w:rPr>
          </w:pPr>
          <w:hyperlink w:anchor="_Toc146112688" w:history="1">
            <w:r w:rsidR="000C1D2B" w:rsidRPr="00D7508D">
              <w:rPr>
                <w:rStyle w:val="Hypertextovodkaz"/>
                <w:noProof/>
              </w:rPr>
              <w:t>B.7.</w:t>
            </w:r>
            <w:r w:rsidR="000C1D2B">
              <w:rPr>
                <w:rFonts w:asciiTheme="minorHAnsi" w:eastAsiaTheme="minorEastAsia" w:hAnsiTheme="minorHAnsi" w:cstheme="minorBidi"/>
                <w:bCs w:val="0"/>
                <w:noProof/>
                <w:sz w:val="22"/>
              </w:rPr>
              <w:tab/>
            </w:r>
            <w:r w:rsidR="000C1D2B" w:rsidRPr="00D7508D">
              <w:rPr>
                <w:rStyle w:val="Hypertextovodkaz"/>
                <w:noProof/>
              </w:rPr>
              <w:t>Ochrana obyvatelstva</w:t>
            </w:r>
            <w:r w:rsidR="000C1D2B">
              <w:rPr>
                <w:noProof/>
                <w:webHidden/>
              </w:rPr>
              <w:tab/>
            </w:r>
            <w:r w:rsidR="000C1D2B">
              <w:rPr>
                <w:noProof/>
                <w:webHidden/>
              </w:rPr>
              <w:fldChar w:fldCharType="begin"/>
            </w:r>
            <w:r w:rsidR="000C1D2B">
              <w:rPr>
                <w:noProof/>
                <w:webHidden/>
              </w:rPr>
              <w:instrText xml:space="preserve"> PAGEREF _Toc146112688 \h </w:instrText>
            </w:r>
            <w:r w:rsidR="000C1D2B">
              <w:rPr>
                <w:noProof/>
                <w:webHidden/>
              </w:rPr>
            </w:r>
            <w:r w:rsidR="000C1D2B">
              <w:rPr>
                <w:noProof/>
                <w:webHidden/>
              </w:rPr>
              <w:fldChar w:fldCharType="separate"/>
            </w:r>
            <w:r>
              <w:rPr>
                <w:noProof/>
                <w:webHidden/>
              </w:rPr>
              <w:t>24</w:t>
            </w:r>
            <w:r w:rsidR="000C1D2B">
              <w:rPr>
                <w:noProof/>
                <w:webHidden/>
              </w:rPr>
              <w:fldChar w:fldCharType="end"/>
            </w:r>
          </w:hyperlink>
        </w:p>
        <w:p w14:paraId="3FF0DCDA" w14:textId="16CD75D6" w:rsidR="000C1D2B" w:rsidRDefault="00BF7CB9">
          <w:pPr>
            <w:pStyle w:val="Obsah2"/>
            <w:tabs>
              <w:tab w:val="left" w:pos="1320"/>
              <w:tab w:val="right" w:leader="dot" w:pos="9060"/>
            </w:tabs>
            <w:rPr>
              <w:rFonts w:asciiTheme="minorHAnsi" w:eastAsiaTheme="minorEastAsia" w:hAnsiTheme="minorHAnsi" w:cstheme="minorBidi"/>
              <w:bCs w:val="0"/>
              <w:noProof/>
              <w:sz w:val="22"/>
            </w:rPr>
          </w:pPr>
          <w:hyperlink w:anchor="_Toc146112689" w:history="1">
            <w:r w:rsidR="000C1D2B" w:rsidRPr="00D7508D">
              <w:rPr>
                <w:rStyle w:val="Hypertextovodkaz"/>
                <w:noProof/>
              </w:rPr>
              <w:t>B.8.</w:t>
            </w:r>
            <w:r w:rsidR="000C1D2B">
              <w:rPr>
                <w:rFonts w:asciiTheme="minorHAnsi" w:eastAsiaTheme="minorEastAsia" w:hAnsiTheme="minorHAnsi" w:cstheme="minorBidi"/>
                <w:bCs w:val="0"/>
                <w:noProof/>
                <w:sz w:val="22"/>
              </w:rPr>
              <w:tab/>
            </w:r>
            <w:r w:rsidR="000C1D2B" w:rsidRPr="00D7508D">
              <w:rPr>
                <w:rStyle w:val="Hypertextovodkaz"/>
                <w:noProof/>
              </w:rPr>
              <w:t>Zásady organizace výstavby</w:t>
            </w:r>
            <w:r w:rsidR="000C1D2B">
              <w:rPr>
                <w:noProof/>
                <w:webHidden/>
              </w:rPr>
              <w:tab/>
            </w:r>
            <w:r w:rsidR="000C1D2B">
              <w:rPr>
                <w:noProof/>
                <w:webHidden/>
              </w:rPr>
              <w:fldChar w:fldCharType="begin"/>
            </w:r>
            <w:r w:rsidR="000C1D2B">
              <w:rPr>
                <w:noProof/>
                <w:webHidden/>
              </w:rPr>
              <w:instrText xml:space="preserve"> PAGEREF _Toc146112689 \h </w:instrText>
            </w:r>
            <w:r w:rsidR="000C1D2B">
              <w:rPr>
                <w:noProof/>
                <w:webHidden/>
              </w:rPr>
            </w:r>
            <w:r w:rsidR="000C1D2B">
              <w:rPr>
                <w:noProof/>
                <w:webHidden/>
              </w:rPr>
              <w:fldChar w:fldCharType="separate"/>
            </w:r>
            <w:r>
              <w:rPr>
                <w:noProof/>
                <w:webHidden/>
              </w:rPr>
              <w:t>24</w:t>
            </w:r>
            <w:r w:rsidR="000C1D2B">
              <w:rPr>
                <w:noProof/>
                <w:webHidden/>
              </w:rPr>
              <w:fldChar w:fldCharType="end"/>
            </w:r>
          </w:hyperlink>
        </w:p>
        <w:p w14:paraId="16555B4F" w14:textId="0439C223" w:rsidR="000C1D2B" w:rsidRDefault="00BF7CB9">
          <w:pPr>
            <w:pStyle w:val="Obsah2"/>
            <w:tabs>
              <w:tab w:val="left" w:pos="1320"/>
              <w:tab w:val="right" w:leader="dot" w:pos="9060"/>
            </w:tabs>
            <w:rPr>
              <w:rFonts w:asciiTheme="minorHAnsi" w:eastAsiaTheme="minorEastAsia" w:hAnsiTheme="minorHAnsi" w:cstheme="minorBidi"/>
              <w:bCs w:val="0"/>
              <w:noProof/>
              <w:sz w:val="22"/>
            </w:rPr>
          </w:pPr>
          <w:hyperlink w:anchor="_Toc146112690" w:history="1">
            <w:r w:rsidR="000C1D2B" w:rsidRPr="00D7508D">
              <w:rPr>
                <w:rStyle w:val="Hypertextovodkaz"/>
                <w:noProof/>
              </w:rPr>
              <w:t>B.9.</w:t>
            </w:r>
            <w:r w:rsidR="000C1D2B">
              <w:rPr>
                <w:rFonts w:asciiTheme="minorHAnsi" w:eastAsiaTheme="minorEastAsia" w:hAnsiTheme="minorHAnsi" w:cstheme="minorBidi"/>
                <w:bCs w:val="0"/>
                <w:noProof/>
                <w:sz w:val="22"/>
              </w:rPr>
              <w:tab/>
            </w:r>
            <w:r w:rsidR="000C1D2B" w:rsidRPr="00D7508D">
              <w:rPr>
                <w:rStyle w:val="Hypertextovodkaz"/>
                <w:noProof/>
              </w:rPr>
              <w:t>Celkové vodohospodářské řešení</w:t>
            </w:r>
            <w:r w:rsidR="000C1D2B">
              <w:rPr>
                <w:noProof/>
                <w:webHidden/>
              </w:rPr>
              <w:tab/>
            </w:r>
            <w:r w:rsidR="000C1D2B">
              <w:rPr>
                <w:noProof/>
                <w:webHidden/>
              </w:rPr>
              <w:fldChar w:fldCharType="begin"/>
            </w:r>
            <w:r w:rsidR="000C1D2B">
              <w:rPr>
                <w:noProof/>
                <w:webHidden/>
              </w:rPr>
              <w:instrText xml:space="preserve"> PAGEREF _Toc146112690 \h </w:instrText>
            </w:r>
            <w:r w:rsidR="000C1D2B">
              <w:rPr>
                <w:noProof/>
                <w:webHidden/>
              </w:rPr>
            </w:r>
            <w:r w:rsidR="000C1D2B">
              <w:rPr>
                <w:noProof/>
                <w:webHidden/>
              </w:rPr>
              <w:fldChar w:fldCharType="separate"/>
            </w:r>
            <w:r>
              <w:rPr>
                <w:noProof/>
                <w:webHidden/>
              </w:rPr>
              <w:t>24</w:t>
            </w:r>
            <w:r w:rsidR="000C1D2B">
              <w:rPr>
                <w:noProof/>
                <w:webHidden/>
              </w:rPr>
              <w:fldChar w:fldCharType="end"/>
            </w:r>
          </w:hyperlink>
        </w:p>
        <w:p w14:paraId="639C9D72" w14:textId="4D326FD1" w:rsidR="000C1D2B" w:rsidRDefault="00BF7CB9">
          <w:pPr>
            <w:pStyle w:val="Obsah2"/>
            <w:tabs>
              <w:tab w:val="left" w:pos="1540"/>
              <w:tab w:val="right" w:leader="dot" w:pos="9060"/>
            </w:tabs>
            <w:rPr>
              <w:rFonts w:asciiTheme="minorHAnsi" w:eastAsiaTheme="minorEastAsia" w:hAnsiTheme="minorHAnsi" w:cstheme="minorBidi"/>
              <w:bCs w:val="0"/>
              <w:noProof/>
              <w:sz w:val="22"/>
            </w:rPr>
          </w:pPr>
          <w:hyperlink w:anchor="_Toc146112691" w:history="1">
            <w:r w:rsidR="000C1D2B" w:rsidRPr="00D7508D">
              <w:rPr>
                <w:rStyle w:val="Hypertextovodkaz"/>
                <w:noProof/>
              </w:rPr>
              <w:t>B.10.</w:t>
            </w:r>
            <w:r w:rsidR="000C1D2B">
              <w:rPr>
                <w:rFonts w:asciiTheme="minorHAnsi" w:eastAsiaTheme="minorEastAsia" w:hAnsiTheme="minorHAnsi" w:cstheme="minorBidi"/>
                <w:bCs w:val="0"/>
                <w:noProof/>
                <w:sz w:val="22"/>
              </w:rPr>
              <w:tab/>
            </w:r>
            <w:r w:rsidR="000C1D2B" w:rsidRPr="00D7508D">
              <w:rPr>
                <w:rStyle w:val="Hypertextovodkaz"/>
                <w:noProof/>
              </w:rPr>
              <w:t>Závěr</w:t>
            </w:r>
            <w:r w:rsidR="000C1D2B">
              <w:rPr>
                <w:noProof/>
                <w:webHidden/>
              </w:rPr>
              <w:tab/>
            </w:r>
            <w:r w:rsidR="000C1D2B">
              <w:rPr>
                <w:noProof/>
                <w:webHidden/>
              </w:rPr>
              <w:fldChar w:fldCharType="begin"/>
            </w:r>
            <w:r w:rsidR="000C1D2B">
              <w:rPr>
                <w:noProof/>
                <w:webHidden/>
              </w:rPr>
              <w:instrText xml:space="preserve"> PAGEREF _Toc146112691 \h </w:instrText>
            </w:r>
            <w:r w:rsidR="000C1D2B">
              <w:rPr>
                <w:noProof/>
                <w:webHidden/>
              </w:rPr>
            </w:r>
            <w:r w:rsidR="000C1D2B">
              <w:rPr>
                <w:noProof/>
                <w:webHidden/>
              </w:rPr>
              <w:fldChar w:fldCharType="separate"/>
            </w:r>
            <w:r>
              <w:rPr>
                <w:noProof/>
                <w:webHidden/>
              </w:rPr>
              <w:t>26</w:t>
            </w:r>
            <w:r w:rsidR="000C1D2B">
              <w:rPr>
                <w:noProof/>
                <w:webHidden/>
              </w:rPr>
              <w:fldChar w:fldCharType="end"/>
            </w:r>
          </w:hyperlink>
        </w:p>
        <w:p w14:paraId="4C38F2CE" w14:textId="2640756E" w:rsidR="00061A3D" w:rsidRDefault="00061A3D" w:rsidP="00061A3D">
          <w:pPr>
            <w:rPr>
              <w:rFonts w:cstheme="minorHAnsi"/>
              <w:noProof/>
              <w:szCs w:val="24"/>
            </w:rPr>
          </w:pPr>
          <w:r>
            <w:rPr>
              <w:rFonts w:ascii="Arial" w:eastAsia="Times New Roman" w:hAnsi="Arial" w:cstheme="minorHAnsi"/>
              <w:b/>
              <w:bCs/>
              <w:iCs/>
              <w:noProof/>
              <w:sz w:val="20"/>
              <w:szCs w:val="24"/>
              <w:lang w:eastAsia="cs-CZ"/>
            </w:rPr>
            <w:fldChar w:fldCharType="end"/>
          </w:r>
        </w:p>
      </w:sdtContent>
    </w:sdt>
    <w:p w14:paraId="3FC79A49" w14:textId="77777777" w:rsidR="0060340B" w:rsidRDefault="0060340B" w:rsidP="00E66F53">
      <w:pPr>
        <w:pStyle w:val="PSOdstavecbezodsazeni"/>
      </w:pPr>
      <w:r>
        <w:br w:type="page"/>
      </w:r>
    </w:p>
    <w:p w14:paraId="6776A700" w14:textId="77777777" w:rsidR="00E66F53" w:rsidRDefault="00D16092">
      <w:pPr>
        <w:rPr>
          <w:rFonts w:ascii="Arial" w:hAnsi="Arial"/>
          <w:b/>
          <w:caps/>
          <w:sz w:val="44"/>
        </w:rPr>
      </w:pPr>
      <w:r>
        <w:rPr>
          <w:noProof/>
          <w:lang w:eastAsia="cs-CZ"/>
        </w:rPr>
        <w:lastRenderedPageBreak/>
        <mc:AlternateContent>
          <mc:Choice Requires="wps">
            <w:drawing>
              <wp:anchor distT="0" distB="0" distL="114300" distR="114300" simplePos="0" relativeHeight="251659264" behindDoc="0" locked="1" layoutInCell="1" allowOverlap="1" wp14:anchorId="4B6BE1DA" wp14:editId="04C455F8">
                <wp:simplePos x="0" y="0"/>
                <wp:positionH relativeFrom="page">
                  <wp:posOffset>0</wp:posOffset>
                </wp:positionH>
                <wp:positionV relativeFrom="page">
                  <wp:posOffset>9525</wp:posOffset>
                </wp:positionV>
                <wp:extent cx="7560310" cy="10692130"/>
                <wp:effectExtent l="0" t="0" r="2540" b="4445"/>
                <wp:wrapNone/>
                <wp:docPr id="8" name="Obdélní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85D975" id="Obdélník 8" o:spid="_x0000_s1026" style="position:absolute;margin-left:0;margin-top:.75pt;width:595.3pt;height:84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iQhwIAAP4EAAAOAAAAZHJzL2Uyb0RvYy54bWysVNtuGyEQfa/Uf0C8O3vJ+rKrrKNc6qpS&#10;2kRK+wEYWC8KCxSw12nUD+pDvyI/1oG1XaftQ1V1H1gGhuHMnDOcnW87iTbcOqFVjbOTFCOuqGZC&#10;rWr86eNiNMPIeaIYkVrxGj9yh8/nr1+d9abiuW61ZNwiCKJc1Zsat96bKkkcbXlH3Ik2XMFmo21H&#10;PJh2lTBLeojeySRP00nSa8uM1ZQ7B6vXwyaex/hNw6m/bRrHPZI1Bmw+jjaOyzAm8zNSrSwxraA7&#10;GOQfUHREKLj0EOqaeILWVvwWqhPUaqcbf0J1l+imEZTHHCCbLP0lm/uWGB5zgeI4cyiT+39h6YfN&#10;nUWC1RiIUqQDim6X7PmbVM/fH9As1Kc3rgK3e3NnQ4bO3Gj64JDSVy1RK35hre5bThigyoJ/8uJA&#10;MBwcRcv+vWYQnqy9jqXaNrYLAaEIaBsZeTwwwrceUVicjifpaQbEUdjL0kmZZ6eRtIRU+/PGOv+W&#10;6w6FSY0tcB7jk82N8wEPqfYuEb+Wgi2ElNGwq+WVtGhDQB+L+MUUIM1jN6mCs9Lh2BBxWAGYcEfY&#10;C4Aj309llhfpZV6OFpPZdFQsivGonKazUZqVl+UkLcrievE1AMyKqhWMcXUjFN9rLyv+jttdFwyq&#10;iepDfY3LcT6Oub9A746TTOP3pyQ74aEVpehACwcnUgVq3ygGaZPKEyGHefISfqwy1GD/j1WJQgjc&#10;DxpaavYIOrAaSAJG4dGASavtF4x6aMAau89rYjlG8p0CLZVZUYSOjUYxnuZg2OOd5fEOURRC1dhj&#10;NEyv/NDla2PFqoWbslgYpS9Af42IwgjaHFDtVAtNFjPYPQihi4/t6PXz2Zr/AAAA//8DAFBLAwQU&#10;AAYACAAAACEAV9ANFN0AAAAIAQAADwAAAGRycy9kb3ducmV2LnhtbEyPQU/DMAyF70j8h8iTuLFk&#10;jEZbaTohpJ2AAxsSV6/x2mqNU5p0K/+e7AQ32+/p+XvFZnKdONMQWs8GFnMFgrjytuXawOd+e78C&#10;ESKyxc4zGfihAJvy9qbA3PoLf9B5F2uRQjjkaKCJsc+lDFVDDsPc98RJO/rBYUzrUEs74CWFu04+&#10;KKWlw5bThwZ7emmoOu1GZwD1o/1+Py7f9q+jxnU9qW32pYy5m03PTyAiTfHPDFf8hA5lYjr4kW0Q&#10;nYFUJKZrBuIqLtZKgzikSa+yJciykP8LlL8AAAD//wMAUEsBAi0AFAAGAAgAAAAhALaDOJL+AAAA&#10;4QEAABMAAAAAAAAAAAAAAAAAAAAAAFtDb250ZW50X1R5cGVzXS54bWxQSwECLQAUAAYACAAAACEA&#10;OP0h/9YAAACUAQAACwAAAAAAAAAAAAAAAAAvAQAAX3JlbHMvLnJlbHNQSwECLQAUAAYACAAAACEA&#10;Pn/IkIcCAAD+BAAADgAAAAAAAAAAAAAAAAAuAgAAZHJzL2Uyb0RvYy54bWxQSwECLQAUAAYACAAA&#10;ACEAV9ANFN0AAAAIAQAADwAAAAAAAAAAAAAAAADhBAAAZHJzL2Rvd25yZXYueG1sUEsFBgAAAAAE&#10;AAQA8wAAAOsFAAAAAA==&#10;" stroked="f">
                <w10:wrap anchorx="page" anchory="page"/>
                <w10:anchorlock/>
              </v:rect>
            </w:pict>
          </mc:Fallback>
        </mc:AlternateContent>
      </w:r>
      <w:r w:rsidR="00E66F53">
        <w:br w:type="page"/>
      </w:r>
    </w:p>
    <w:p w14:paraId="4DF1ABF3" w14:textId="77777777" w:rsidR="002D57B2" w:rsidRDefault="00014E51" w:rsidP="00AE5769">
      <w:pPr>
        <w:pStyle w:val="PSNadpis0"/>
      </w:pPr>
      <w:bookmarkStart w:id="3" w:name="_Toc528643537"/>
      <w:bookmarkStart w:id="4" w:name="_Toc146112670"/>
      <w:bookmarkStart w:id="5" w:name="_Hlk524432528"/>
      <w:r>
        <w:lastRenderedPageBreak/>
        <w:t>Průvodní zpráva</w:t>
      </w:r>
      <w:bookmarkEnd w:id="3"/>
      <w:bookmarkEnd w:id="4"/>
    </w:p>
    <w:p w14:paraId="4B5E7A45" w14:textId="77777777" w:rsidR="002D57B2" w:rsidRDefault="00014E51" w:rsidP="00043703">
      <w:pPr>
        <w:pStyle w:val="PSNadpis1"/>
      </w:pPr>
      <w:bookmarkStart w:id="6" w:name="_Toc528643538"/>
      <w:bookmarkStart w:id="7" w:name="_Toc146112671"/>
      <w:r w:rsidRPr="00215B2F">
        <w:t>Identifikační</w:t>
      </w:r>
      <w:r>
        <w:t xml:space="preserve"> údaje</w:t>
      </w:r>
      <w:bookmarkEnd w:id="6"/>
      <w:bookmarkEnd w:id="7"/>
    </w:p>
    <w:bookmarkStart w:id="8" w:name="_Hlk528907573"/>
    <w:bookmarkStart w:id="9" w:name="_Hlk524432563"/>
    <w:bookmarkEnd w:id="5"/>
    <w:proofErr w:type="gramStart"/>
    <w:p w14:paraId="02857F9D" w14:textId="77777777" w:rsidR="005B77CD" w:rsidRPr="005B77CD" w:rsidRDefault="007507E7" w:rsidP="000F7D17">
      <w:pPr>
        <w:pStyle w:val="PSOdstavecbezodsazeni"/>
        <w:spacing w:before="120"/>
        <w:rPr>
          <w:b/>
        </w:rPr>
      </w:pPr>
      <w:r w:rsidRPr="00EF72B7">
        <w:rPr>
          <w:rFonts w:cs="Arial"/>
          <w:sz w:val="16"/>
          <w:szCs w:val="16"/>
        </w:rPr>
        <w:fldChar w:fldCharType="begin"/>
      </w:r>
      <w:r w:rsidRPr="00EF72B7">
        <w:rPr>
          <w:rFonts w:cs="Arial"/>
          <w:sz w:val="16"/>
          <w:szCs w:val="16"/>
        </w:rPr>
        <w:instrText>INCLUDETEXT "</w:instrText>
      </w:r>
      <w:proofErr w:type="gramEnd"/>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sidR="005B77CD">
        <w:rPr>
          <w:rFonts w:cs="Arial"/>
          <w:noProof/>
          <w:sz w:val="16"/>
          <w:szCs w:val="16"/>
        </w:rPr>
        <w:instrText>D:\Dokumenty\Google Drive\Vzorové výkresy\Dokumenty\Zprávy - DUR+DSP\A+B Průvodní a souhrnná zpráva - Libochovice - AN - DUR-DSP.docx</w:instrText>
      </w:r>
      <w:r w:rsidRPr="00EF72B7">
        <w:rPr>
          <w:rFonts w:cs="Arial"/>
          <w:sz w:val="16"/>
          <w:szCs w:val="16"/>
        </w:rPr>
        <w:fldChar w:fldCharType="end"/>
      </w:r>
      <w:proofErr w:type="gramStart"/>
      <w:r w:rsidRPr="00EF72B7">
        <w:rPr>
          <w:rFonts w:cs="Arial"/>
          <w:sz w:val="16"/>
          <w:szCs w:val="16"/>
        </w:rPr>
        <w:instrText xml:space="preserve">/../xx - vkladane texty.docx" </w:instrText>
      </w:r>
      <w:r>
        <w:rPr>
          <w:rFonts w:cs="Arial"/>
          <w:sz w:val="16"/>
          <w:szCs w:val="16"/>
        </w:rPr>
        <w:instrText>UDAJE_STAVBA \*MERGEFORMAT</w:instrText>
      </w:r>
      <w:r w:rsidRPr="00EF72B7">
        <w:rPr>
          <w:rFonts w:cs="Arial"/>
          <w:sz w:val="16"/>
          <w:szCs w:val="16"/>
        </w:rPr>
        <w:fldChar w:fldCharType="separate"/>
      </w:r>
      <w:bookmarkStart w:id="10" w:name="UDAJE_STAVBA"/>
      <w:r w:rsidR="005B77CD" w:rsidRPr="005B77CD">
        <w:rPr>
          <w:b/>
        </w:rPr>
        <w:t>Údaje o stavbě</w:t>
      </w:r>
    </w:p>
    <w:tbl>
      <w:tblPr>
        <w:tblW w:w="15588" w:type="dxa"/>
        <w:tblCellMar>
          <w:left w:w="0" w:type="dxa"/>
          <w:right w:w="0" w:type="dxa"/>
        </w:tblCellMar>
        <w:tblLook w:val="04A0" w:firstRow="1" w:lastRow="0" w:firstColumn="1" w:lastColumn="0" w:noHBand="0" w:noVBand="1"/>
      </w:tblPr>
      <w:tblGrid>
        <w:gridCol w:w="2552"/>
        <w:gridCol w:w="6518"/>
        <w:gridCol w:w="6518"/>
      </w:tblGrid>
      <w:tr w:rsidR="00567B56" w:rsidRPr="00AE6915" w14:paraId="65285836" w14:textId="77777777" w:rsidTr="00567B56">
        <w:tc>
          <w:tcPr>
            <w:tcW w:w="2552" w:type="dxa"/>
          </w:tcPr>
          <w:p w14:paraId="567D55A4" w14:textId="77777777" w:rsidR="00567B56" w:rsidRPr="005B77CD" w:rsidRDefault="00567B56" w:rsidP="00567B56">
            <w:pPr>
              <w:pStyle w:val="PSOdstavecbezodsazeni"/>
              <w:rPr>
                <w:u w:val="single"/>
              </w:rPr>
            </w:pPr>
            <w:r w:rsidRPr="005B77CD">
              <w:rPr>
                <w:u w:val="single"/>
              </w:rPr>
              <w:t>Název stavby:</w:t>
            </w:r>
          </w:p>
        </w:tc>
        <w:tc>
          <w:tcPr>
            <w:tcW w:w="6518" w:type="dxa"/>
          </w:tcPr>
          <w:p w14:paraId="169F6FE7" w14:textId="69924B6B" w:rsidR="00567B56" w:rsidRPr="005B77CD" w:rsidRDefault="0032089E" w:rsidP="00567B56">
            <w:pPr>
              <w:pStyle w:val="PSOdstavecbezodsazeni"/>
              <w:jc w:val="left"/>
            </w:pPr>
            <w:r>
              <w:rPr>
                <w:rFonts w:cs="Arial"/>
              </w:rPr>
              <w:t xml:space="preserve">Klatovy – Cyklostezka podél I/22 v Puškinově ulici – objekt </w:t>
            </w:r>
            <w:r w:rsidR="009E4178">
              <w:rPr>
                <w:rFonts w:cs="Arial"/>
              </w:rPr>
              <w:t>vodohospodářské stavby</w:t>
            </w:r>
          </w:p>
        </w:tc>
        <w:tc>
          <w:tcPr>
            <w:tcW w:w="6518" w:type="dxa"/>
          </w:tcPr>
          <w:p w14:paraId="214B69D8" w14:textId="2AF1BAFE" w:rsidR="00567B56" w:rsidRPr="005B77CD" w:rsidRDefault="00567B56" w:rsidP="00567B56">
            <w:pPr>
              <w:pStyle w:val="PSOdstavecbezodsazeni"/>
              <w:jc w:val="left"/>
            </w:pPr>
          </w:p>
        </w:tc>
      </w:tr>
      <w:tr w:rsidR="00567B56" w:rsidRPr="00AE6915" w14:paraId="14B4785C" w14:textId="77777777" w:rsidTr="00567B56">
        <w:tc>
          <w:tcPr>
            <w:tcW w:w="2552" w:type="dxa"/>
          </w:tcPr>
          <w:p w14:paraId="57CCFA2A" w14:textId="77777777" w:rsidR="00567B56" w:rsidRPr="005B77CD" w:rsidRDefault="00567B56" w:rsidP="00567B56">
            <w:pPr>
              <w:pStyle w:val="PSOdstavecbezodsazeni"/>
              <w:rPr>
                <w:u w:val="single"/>
              </w:rPr>
            </w:pPr>
            <w:r w:rsidRPr="005B77CD">
              <w:rPr>
                <w:u w:val="single"/>
              </w:rPr>
              <w:t>Místo stavby:</w:t>
            </w:r>
          </w:p>
        </w:tc>
        <w:tc>
          <w:tcPr>
            <w:tcW w:w="6518" w:type="dxa"/>
          </w:tcPr>
          <w:p w14:paraId="4B7BFC77" w14:textId="3B644C05" w:rsidR="00567B56" w:rsidRPr="005B77CD" w:rsidRDefault="0032089E" w:rsidP="00567B56">
            <w:pPr>
              <w:pStyle w:val="PSOdstavecbezodsazeni"/>
              <w:jc w:val="left"/>
            </w:pPr>
            <w:r>
              <w:t>Plzeňský kraj</w:t>
            </w:r>
            <w:r w:rsidRPr="0041418A">
              <w:t>, město</w:t>
            </w:r>
            <w:r w:rsidRPr="00AE6915">
              <w:rPr>
                <w:rFonts w:cs="Arial"/>
              </w:rPr>
              <w:t xml:space="preserve"> </w:t>
            </w:r>
            <w:r>
              <w:rPr>
                <w:rFonts w:cs="Arial"/>
              </w:rPr>
              <w:t>Klatovy</w:t>
            </w:r>
            <w:r w:rsidRPr="00AE6915">
              <w:rPr>
                <w:rFonts w:cs="Arial"/>
              </w:rPr>
              <w:t xml:space="preserve">, </w:t>
            </w:r>
            <w:r>
              <w:rPr>
                <w:rFonts w:cs="Arial"/>
              </w:rPr>
              <w:t xml:space="preserve">ul. Puškinova </w:t>
            </w:r>
            <w:r w:rsidR="009E4178">
              <w:rPr>
                <w:rFonts w:cs="Arial"/>
              </w:rPr>
              <w:t xml:space="preserve">a pozemek </w:t>
            </w:r>
            <w:proofErr w:type="spellStart"/>
            <w:r w:rsidR="009E4178">
              <w:rPr>
                <w:rFonts w:cs="Arial"/>
              </w:rPr>
              <w:t>parc</w:t>
            </w:r>
            <w:proofErr w:type="spellEnd"/>
            <w:r w:rsidR="009E4178">
              <w:rPr>
                <w:rFonts w:cs="Arial"/>
              </w:rPr>
              <w:t>. č. 3391</w:t>
            </w:r>
          </w:p>
        </w:tc>
        <w:tc>
          <w:tcPr>
            <w:tcW w:w="6518" w:type="dxa"/>
          </w:tcPr>
          <w:p w14:paraId="6DA60255" w14:textId="7D94AB49" w:rsidR="00567B56" w:rsidRPr="005B77CD" w:rsidRDefault="00567B56" w:rsidP="00567B56">
            <w:pPr>
              <w:pStyle w:val="PSOdstavecbezodsazeni"/>
              <w:jc w:val="left"/>
            </w:pPr>
          </w:p>
        </w:tc>
      </w:tr>
      <w:tr w:rsidR="00567B56" w:rsidRPr="00AE6915" w14:paraId="151C4A76" w14:textId="77777777" w:rsidTr="00567B56">
        <w:tc>
          <w:tcPr>
            <w:tcW w:w="2552" w:type="dxa"/>
          </w:tcPr>
          <w:p w14:paraId="6A7A101A" w14:textId="77777777" w:rsidR="00567B56" w:rsidRPr="005B77CD" w:rsidRDefault="00567B56" w:rsidP="00567B56">
            <w:pPr>
              <w:pStyle w:val="PSOdstavecbezodsazeni"/>
              <w:rPr>
                <w:u w:val="single"/>
              </w:rPr>
            </w:pPr>
            <w:r w:rsidRPr="005B77CD">
              <w:rPr>
                <w:u w:val="single"/>
              </w:rPr>
              <w:t>Katastrální území:</w:t>
            </w:r>
          </w:p>
        </w:tc>
        <w:tc>
          <w:tcPr>
            <w:tcW w:w="6518" w:type="dxa"/>
          </w:tcPr>
          <w:p w14:paraId="5534EBF8" w14:textId="7D774F06" w:rsidR="00567B56" w:rsidRPr="005B77CD" w:rsidRDefault="00567B56" w:rsidP="00567B56">
            <w:pPr>
              <w:pStyle w:val="PSOdstavecbezodsazeni"/>
              <w:jc w:val="left"/>
            </w:pPr>
            <w:r>
              <w:rPr>
                <w:rFonts w:cs="Arial"/>
              </w:rPr>
              <w:t>Klatovy (665797)</w:t>
            </w:r>
          </w:p>
        </w:tc>
        <w:tc>
          <w:tcPr>
            <w:tcW w:w="6518" w:type="dxa"/>
          </w:tcPr>
          <w:p w14:paraId="67C89580" w14:textId="6E913F43" w:rsidR="00567B56" w:rsidRPr="005B77CD" w:rsidRDefault="00567B56" w:rsidP="00567B56">
            <w:pPr>
              <w:pStyle w:val="PSOdstavecbezodsazeni"/>
              <w:jc w:val="left"/>
            </w:pPr>
          </w:p>
        </w:tc>
      </w:tr>
      <w:tr w:rsidR="00567B56" w:rsidRPr="00AE6915" w14:paraId="187D7C00" w14:textId="77777777" w:rsidTr="00567B56">
        <w:tc>
          <w:tcPr>
            <w:tcW w:w="2552" w:type="dxa"/>
          </w:tcPr>
          <w:p w14:paraId="7961471D" w14:textId="77777777" w:rsidR="00567B56" w:rsidRPr="005B77CD" w:rsidRDefault="00567B56" w:rsidP="00567B56">
            <w:pPr>
              <w:pStyle w:val="PSOdstavecbezodsazeni"/>
              <w:rPr>
                <w:u w:val="single"/>
              </w:rPr>
            </w:pPr>
            <w:r w:rsidRPr="005B77CD">
              <w:rPr>
                <w:u w:val="single"/>
              </w:rPr>
              <w:t>Předmět dokumentace:</w:t>
            </w:r>
          </w:p>
        </w:tc>
        <w:tc>
          <w:tcPr>
            <w:tcW w:w="6518" w:type="dxa"/>
          </w:tcPr>
          <w:p w14:paraId="35B6BE0D" w14:textId="651FA3B8" w:rsidR="00567B56" w:rsidRPr="005B77CD" w:rsidRDefault="00567B56" w:rsidP="00567B56">
            <w:pPr>
              <w:pStyle w:val="PSOdstavecbezodsazeni"/>
              <w:jc w:val="left"/>
            </w:pPr>
            <w:r w:rsidRPr="0041418A">
              <w:t>Rekonstrukce (změna dokončené stavby)</w:t>
            </w:r>
            <w:r>
              <w:t xml:space="preserve"> a novostavba</w:t>
            </w:r>
            <w:r w:rsidRPr="0041418A">
              <w:t>, stavba trvalá</w:t>
            </w:r>
          </w:p>
        </w:tc>
        <w:tc>
          <w:tcPr>
            <w:tcW w:w="6518" w:type="dxa"/>
          </w:tcPr>
          <w:p w14:paraId="23F210DC" w14:textId="6A4D6208" w:rsidR="00567B56" w:rsidRPr="005B77CD" w:rsidRDefault="00567B56" w:rsidP="00567B56">
            <w:pPr>
              <w:pStyle w:val="PSOdstavecbezodsazeni"/>
              <w:jc w:val="left"/>
            </w:pPr>
          </w:p>
        </w:tc>
      </w:tr>
      <w:tr w:rsidR="00567B56" w:rsidRPr="00AE6915" w14:paraId="707CD636" w14:textId="77777777" w:rsidTr="00567B56">
        <w:tc>
          <w:tcPr>
            <w:tcW w:w="2552" w:type="dxa"/>
          </w:tcPr>
          <w:p w14:paraId="210AC8B2" w14:textId="77777777" w:rsidR="00567B56" w:rsidRPr="005B77CD" w:rsidRDefault="00567B56" w:rsidP="00567B56">
            <w:pPr>
              <w:pStyle w:val="PSOdstavecbezodsazeni"/>
              <w:rPr>
                <w:u w:val="single"/>
              </w:rPr>
            </w:pPr>
            <w:r w:rsidRPr="005B77CD">
              <w:rPr>
                <w:u w:val="single"/>
              </w:rPr>
              <w:t>Stupeň dokumentace:</w:t>
            </w:r>
          </w:p>
        </w:tc>
        <w:tc>
          <w:tcPr>
            <w:tcW w:w="6518" w:type="dxa"/>
          </w:tcPr>
          <w:p w14:paraId="76641FD5" w14:textId="4948F167" w:rsidR="00567B56" w:rsidRPr="00AE6915" w:rsidRDefault="00A57E64" w:rsidP="00567B56">
            <w:pPr>
              <w:pStyle w:val="PSOdstavecbezodsazeni"/>
              <w:jc w:val="left"/>
              <w:rPr>
                <w:rFonts w:cs="Arial"/>
              </w:rPr>
            </w:pPr>
            <w:r>
              <w:t>Dokumentace pro provádění stavby</w:t>
            </w:r>
            <w:r w:rsidRPr="0041418A">
              <w:t xml:space="preserve"> – dle přílohy č.</w:t>
            </w:r>
            <w:r>
              <w:t xml:space="preserve"> 13</w:t>
            </w:r>
            <w:r w:rsidRPr="0041418A">
              <w:t xml:space="preserve"> k vyhlášce </w:t>
            </w:r>
            <w:r>
              <w:br/>
            </w:r>
            <w:r w:rsidRPr="0041418A">
              <w:t>č. 499/2006 Sb. v platném znění. Dokumentace obsahuje soubor staveb</w:t>
            </w:r>
            <w:r w:rsidR="00567B56" w:rsidRPr="0041418A">
              <w:t>.</w:t>
            </w:r>
          </w:p>
        </w:tc>
        <w:tc>
          <w:tcPr>
            <w:tcW w:w="6518" w:type="dxa"/>
          </w:tcPr>
          <w:p w14:paraId="35C20D16" w14:textId="3EA5B6D7" w:rsidR="00567B56" w:rsidRPr="00AE6915" w:rsidRDefault="00567B56" w:rsidP="00567B56">
            <w:pPr>
              <w:pStyle w:val="PSOdstavecbezodsazeni"/>
              <w:jc w:val="left"/>
              <w:rPr>
                <w:rFonts w:cs="Arial"/>
              </w:rPr>
            </w:pPr>
          </w:p>
        </w:tc>
      </w:tr>
      <w:bookmarkEnd w:id="10"/>
    </w:tbl>
    <w:p w14:paraId="0032D1ED" w14:textId="77777777" w:rsidR="005B77CD" w:rsidRPr="005B77CD" w:rsidRDefault="007507E7" w:rsidP="005B77CD">
      <w:pPr>
        <w:pStyle w:val="PSOdstavecbezodsazeni"/>
        <w:spacing w:before="120"/>
        <w:rPr>
          <w:b/>
        </w:rPr>
      </w:pPr>
      <w:r w:rsidRPr="00EF72B7">
        <w:rPr>
          <w:rFonts w:cs="Arial"/>
          <w:sz w:val="16"/>
          <w:szCs w:val="16"/>
        </w:rPr>
        <w:fldChar w:fldCharType="end"/>
      </w:r>
      <w:bookmarkStart w:id="11" w:name="_Hlk528907634"/>
      <w:bookmarkEnd w:id="8"/>
      <w:r w:rsidRPr="00EF72B7">
        <w:rPr>
          <w:rFonts w:cs="Arial"/>
          <w:sz w:val="16"/>
          <w:szCs w:val="16"/>
        </w:rPr>
        <w:fldChar w:fldCharType="begin"/>
      </w:r>
      <w:r w:rsidRPr="00EF72B7">
        <w:rPr>
          <w:rFonts w:cs="Arial"/>
          <w:sz w:val="16"/>
          <w:szCs w:val="16"/>
        </w:rPr>
        <w:instrText>INCLUDETEXT "</w:instrText>
      </w:r>
      <w:proofErr w:type="gramEnd"/>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sidR="005B77CD">
        <w:rPr>
          <w:rFonts w:cs="Arial"/>
          <w:noProof/>
          <w:sz w:val="16"/>
          <w:szCs w:val="16"/>
        </w:rPr>
        <w:instrText>D:\Dokumenty\Google Drive\Vzorové výkresy\Dokumenty\Zprávy - DUR+DSP\A+B Průvodní a souhrnná zpráva - Libochovice - AN - DUR-DSP.docx</w:instrText>
      </w:r>
      <w:r w:rsidRPr="00EF72B7">
        <w:rPr>
          <w:rFonts w:cs="Arial"/>
          <w:sz w:val="16"/>
          <w:szCs w:val="16"/>
        </w:rPr>
        <w:fldChar w:fldCharType="end"/>
      </w:r>
      <w:proofErr w:type="gramStart"/>
      <w:r w:rsidRPr="00EF72B7">
        <w:rPr>
          <w:rFonts w:cs="Arial"/>
          <w:sz w:val="16"/>
          <w:szCs w:val="16"/>
        </w:rPr>
        <w:instrText xml:space="preserve">/../xx - vkladane texty.docx" </w:instrText>
      </w:r>
      <w:r>
        <w:rPr>
          <w:rFonts w:cs="Arial"/>
          <w:sz w:val="16"/>
          <w:szCs w:val="16"/>
        </w:rPr>
        <w:instrText>UDAJE_STAVEBNIK \*MERGEFORMAT</w:instrText>
      </w:r>
      <w:r w:rsidRPr="00EF72B7">
        <w:rPr>
          <w:rFonts w:cs="Arial"/>
          <w:sz w:val="16"/>
          <w:szCs w:val="16"/>
        </w:rPr>
        <w:fldChar w:fldCharType="separate"/>
      </w:r>
      <w:bookmarkStart w:id="12" w:name="UDAJE_STAVEBNIK"/>
      <w:r w:rsidR="005B77CD" w:rsidRPr="005B77CD">
        <w:rPr>
          <w:b/>
        </w:rPr>
        <w:t>Údaje o žadateli/stavebníkovi</w:t>
      </w:r>
    </w:p>
    <w:tbl>
      <w:tblPr>
        <w:tblW w:w="0" w:type="auto"/>
        <w:tblCellMar>
          <w:left w:w="0" w:type="dxa"/>
          <w:right w:w="0" w:type="dxa"/>
        </w:tblCellMar>
        <w:tblLook w:val="04A0" w:firstRow="1" w:lastRow="0" w:firstColumn="1" w:lastColumn="0" w:noHBand="0" w:noVBand="1"/>
      </w:tblPr>
      <w:tblGrid>
        <w:gridCol w:w="2552"/>
        <w:gridCol w:w="6518"/>
      </w:tblGrid>
      <w:tr w:rsidR="005B77CD" w:rsidRPr="00AE6915" w14:paraId="2E09EB90" w14:textId="77777777" w:rsidTr="005B77CD">
        <w:tc>
          <w:tcPr>
            <w:tcW w:w="2552" w:type="dxa"/>
          </w:tcPr>
          <w:p w14:paraId="38AC31C3" w14:textId="77777777" w:rsidR="005B77CD" w:rsidRPr="005B77CD" w:rsidRDefault="005B77CD" w:rsidP="000F7D17">
            <w:pPr>
              <w:pStyle w:val="PSOdstavecbezodsazeni"/>
              <w:rPr>
                <w:u w:val="single"/>
              </w:rPr>
            </w:pPr>
            <w:r w:rsidRPr="005B77CD">
              <w:rPr>
                <w:u w:val="single"/>
              </w:rPr>
              <w:t>Stavebník:</w:t>
            </w:r>
          </w:p>
        </w:tc>
        <w:tc>
          <w:tcPr>
            <w:tcW w:w="6518" w:type="dxa"/>
          </w:tcPr>
          <w:p w14:paraId="1EF9CFFB" w14:textId="77777777" w:rsidR="00567B56" w:rsidRPr="00AE6915" w:rsidRDefault="00567B56" w:rsidP="00567B56">
            <w:pPr>
              <w:pStyle w:val="PSOdstavecbezodsazeni"/>
              <w:jc w:val="left"/>
              <w:rPr>
                <w:rFonts w:cs="Arial"/>
              </w:rPr>
            </w:pPr>
            <w:r w:rsidRPr="00AE6915">
              <w:rPr>
                <w:rFonts w:cs="Arial"/>
              </w:rPr>
              <w:t xml:space="preserve">Město </w:t>
            </w:r>
            <w:r>
              <w:rPr>
                <w:rFonts w:cs="Arial"/>
              </w:rPr>
              <w:t>Klatovy</w:t>
            </w:r>
          </w:p>
          <w:p w14:paraId="70AC8D8C" w14:textId="77777777" w:rsidR="00567B56" w:rsidRPr="00AE6915" w:rsidRDefault="00567B56" w:rsidP="00567B56">
            <w:pPr>
              <w:pStyle w:val="PSOdstavecbezodsazeni"/>
              <w:jc w:val="left"/>
              <w:rPr>
                <w:rFonts w:cs="Arial"/>
              </w:rPr>
            </w:pPr>
            <w:r>
              <w:rPr>
                <w:rFonts w:cs="Arial"/>
              </w:rPr>
              <w:t>nám. Míru 62</w:t>
            </w:r>
          </w:p>
          <w:p w14:paraId="26BF2AFF" w14:textId="77777777" w:rsidR="00567B56" w:rsidRPr="00AE6915" w:rsidRDefault="00567B56" w:rsidP="00567B56">
            <w:pPr>
              <w:pStyle w:val="PSOdstavecbezodsazeni"/>
              <w:jc w:val="left"/>
              <w:rPr>
                <w:rFonts w:cs="Arial"/>
              </w:rPr>
            </w:pPr>
            <w:r>
              <w:rPr>
                <w:rFonts w:cs="Arial"/>
              </w:rPr>
              <w:t>339 01 Klatovy</w:t>
            </w:r>
          </w:p>
          <w:p w14:paraId="0ED8CBAA" w14:textId="0EE14B49" w:rsidR="005B77CD" w:rsidRPr="00AE6915" w:rsidRDefault="00567B56" w:rsidP="00567B56">
            <w:pPr>
              <w:pStyle w:val="PSOdstavecbezodsazeni"/>
              <w:jc w:val="left"/>
              <w:rPr>
                <w:rFonts w:cs="Arial"/>
              </w:rPr>
            </w:pPr>
            <w:r w:rsidRPr="00AE6915">
              <w:rPr>
                <w:rFonts w:cs="Arial"/>
              </w:rPr>
              <w:t>IČO</w:t>
            </w:r>
            <w:r>
              <w:rPr>
                <w:rFonts w:cs="Arial"/>
              </w:rPr>
              <w:t>:</w:t>
            </w:r>
            <w:r w:rsidRPr="00AE6915">
              <w:rPr>
                <w:rFonts w:cs="Arial"/>
              </w:rPr>
              <w:t xml:space="preserve"> </w:t>
            </w:r>
            <w:r>
              <w:t>00255661</w:t>
            </w:r>
          </w:p>
        </w:tc>
      </w:tr>
      <w:bookmarkEnd w:id="12"/>
    </w:tbl>
    <w:p w14:paraId="516B85C0" w14:textId="77777777" w:rsidR="00567B56" w:rsidRPr="0041418A" w:rsidRDefault="007507E7" w:rsidP="00567B56">
      <w:pPr>
        <w:pStyle w:val="PSOdstavecbezodsazeni"/>
        <w:spacing w:before="120"/>
        <w:rPr>
          <w:b/>
        </w:rPr>
      </w:pPr>
      <w:r w:rsidRPr="00EF72B7">
        <w:rPr>
          <w:rFonts w:cs="Arial"/>
          <w:sz w:val="16"/>
          <w:szCs w:val="16"/>
        </w:rPr>
        <w:fldChar w:fldCharType="end"/>
      </w:r>
      <w:bookmarkStart w:id="13" w:name="_Hlk528907783"/>
      <w:bookmarkEnd w:id="11"/>
      <w:r w:rsidR="00567B56" w:rsidRPr="00EF72B7">
        <w:rPr>
          <w:rFonts w:cs="Arial"/>
          <w:sz w:val="16"/>
          <w:szCs w:val="16"/>
        </w:rPr>
        <w:fldChar w:fldCharType="begin"/>
      </w:r>
      <w:r w:rsidR="00567B56" w:rsidRPr="00EF72B7">
        <w:rPr>
          <w:rFonts w:cs="Arial"/>
          <w:sz w:val="16"/>
          <w:szCs w:val="16"/>
        </w:rPr>
        <w:instrText>INCLUDETEXT "</w:instrText>
      </w:r>
      <w:proofErr w:type="gramEnd"/>
      <w:r w:rsidR="00567B56" w:rsidRPr="00EF72B7">
        <w:rPr>
          <w:rFonts w:cs="Arial"/>
          <w:sz w:val="16"/>
          <w:szCs w:val="16"/>
        </w:rPr>
        <w:fldChar w:fldCharType="begin"/>
      </w:r>
      <w:r w:rsidR="00567B56" w:rsidRPr="00EF72B7">
        <w:rPr>
          <w:rFonts w:cs="Arial"/>
          <w:sz w:val="16"/>
          <w:szCs w:val="16"/>
        </w:rPr>
        <w:instrText>filename \P</w:instrText>
      </w:r>
      <w:r w:rsidR="00567B56" w:rsidRPr="00EF72B7">
        <w:rPr>
          <w:rFonts w:cs="Arial"/>
          <w:sz w:val="16"/>
          <w:szCs w:val="16"/>
        </w:rPr>
        <w:fldChar w:fldCharType="separate"/>
      </w:r>
      <w:r w:rsidR="00567B56">
        <w:rPr>
          <w:rFonts w:cs="Arial"/>
          <w:noProof/>
          <w:sz w:val="16"/>
          <w:szCs w:val="16"/>
        </w:rPr>
        <w:instrText>D:\Dokumenty\Google Drive\Vzorové výkresy\Dokumenty\Zprávy - DUR+DSP\Zpráva o splnění podmínek - OBJEDNATEL - AKCE - STUPEN.docx</w:instrText>
      </w:r>
      <w:r w:rsidR="00567B56" w:rsidRPr="00EF72B7">
        <w:rPr>
          <w:rFonts w:cs="Arial"/>
          <w:sz w:val="16"/>
          <w:szCs w:val="16"/>
        </w:rPr>
        <w:fldChar w:fldCharType="end"/>
      </w:r>
      <w:proofErr w:type="gramStart"/>
      <w:r w:rsidR="00567B56" w:rsidRPr="00EF72B7">
        <w:rPr>
          <w:rFonts w:cs="Arial"/>
          <w:sz w:val="16"/>
          <w:szCs w:val="16"/>
        </w:rPr>
        <w:instrText xml:space="preserve">/../xx - vkladane texty.docx" </w:instrText>
      </w:r>
      <w:r w:rsidR="00567B56">
        <w:rPr>
          <w:rFonts w:cs="Arial"/>
          <w:sz w:val="16"/>
          <w:szCs w:val="16"/>
        </w:rPr>
        <w:instrText>UDAJE_ZPRACOVATEL \*MERGEFORMAT</w:instrText>
      </w:r>
      <w:r w:rsidR="00567B56" w:rsidRPr="00EF72B7">
        <w:rPr>
          <w:rFonts w:cs="Arial"/>
          <w:sz w:val="16"/>
          <w:szCs w:val="16"/>
        </w:rPr>
        <w:fldChar w:fldCharType="separate"/>
      </w:r>
      <w:bookmarkStart w:id="14" w:name="UDAJE_ZPRACOVATEL"/>
      <w:r w:rsidR="00567B56" w:rsidRPr="0041418A">
        <w:rPr>
          <w:b/>
        </w:rPr>
        <w:t>Údaje o zpracovateli projektové dokumentace</w:t>
      </w:r>
    </w:p>
    <w:tbl>
      <w:tblPr>
        <w:tblW w:w="0" w:type="auto"/>
        <w:tblCellMar>
          <w:left w:w="0" w:type="dxa"/>
          <w:right w:w="0" w:type="dxa"/>
        </w:tblCellMar>
        <w:tblLook w:val="04A0" w:firstRow="1" w:lastRow="0" w:firstColumn="1" w:lastColumn="0" w:noHBand="0" w:noVBand="1"/>
      </w:tblPr>
      <w:tblGrid>
        <w:gridCol w:w="2552"/>
        <w:gridCol w:w="6518"/>
      </w:tblGrid>
      <w:tr w:rsidR="00567B56" w:rsidRPr="00AE6915" w14:paraId="2CAD8234" w14:textId="77777777" w:rsidTr="007D5212">
        <w:tc>
          <w:tcPr>
            <w:tcW w:w="2552" w:type="dxa"/>
          </w:tcPr>
          <w:p w14:paraId="24F6F4DD" w14:textId="77777777" w:rsidR="00567B56" w:rsidRPr="0041418A" w:rsidRDefault="00567B56" w:rsidP="007D5212">
            <w:pPr>
              <w:pStyle w:val="PSOdstavecbezodsazeni"/>
              <w:rPr>
                <w:u w:val="single"/>
              </w:rPr>
            </w:pPr>
            <w:r w:rsidRPr="0041418A">
              <w:rPr>
                <w:u w:val="single"/>
              </w:rPr>
              <w:t>Generální projektant:</w:t>
            </w:r>
          </w:p>
        </w:tc>
        <w:tc>
          <w:tcPr>
            <w:tcW w:w="6518" w:type="dxa"/>
          </w:tcPr>
          <w:p w14:paraId="311C7B28" w14:textId="77777777" w:rsidR="00567B56" w:rsidRPr="0041418A" w:rsidRDefault="00567B56" w:rsidP="007D5212">
            <w:pPr>
              <w:pStyle w:val="PSOdstavecbezodsazeni"/>
            </w:pPr>
            <w:r w:rsidRPr="0041418A">
              <w:t>Projekce dopravní Filip s.r.o.</w:t>
            </w:r>
          </w:p>
        </w:tc>
      </w:tr>
      <w:tr w:rsidR="00567B56" w:rsidRPr="00AE6915" w14:paraId="476E038F" w14:textId="77777777" w:rsidTr="007D5212">
        <w:tc>
          <w:tcPr>
            <w:tcW w:w="2552" w:type="dxa"/>
          </w:tcPr>
          <w:p w14:paraId="1768C21C" w14:textId="77777777" w:rsidR="00567B56" w:rsidRPr="0041418A" w:rsidRDefault="00567B56" w:rsidP="007D5212">
            <w:pPr>
              <w:pStyle w:val="PSOdstavecbezodsazeni"/>
              <w:rPr>
                <w:i/>
              </w:rPr>
            </w:pPr>
          </w:p>
        </w:tc>
        <w:tc>
          <w:tcPr>
            <w:tcW w:w="6518" w:type="dxa"/>
          </w:tcPr>
          <w:p w14:paraId="28EB6F02" w14:textId="77777777" w:rsidR="00567B56" w:rsidRPr="0041418A" w:rsidRDefault="00567B56" w:rsidP="007D5212">
            <w:pPr>
              <w:pStyle w:val="PSOdstavecbezodsazeni"/>
            </w:pPr>
            <w:r w:rsidRPr="0041418A">
              <w:t>Švermova 1338</w:t>
            </w:r>
          </w:p>
          <w:p w14:paraId="6B0E7A76" w14:textId="77777777" w:rsidR="00567B56" w:rsidRPr="0041418A" w:rsidRDefault="00567B56" w:rsidP="007D5212">
            <w:pPr>
              <w:pStyle w:val="PSOdstavecbezodsazeni"/>
            </w:pPr>
            <w:r w:rsidRPr="0041418A">
              <w:t>413 01 Roudnice nad Labem</w:t>
            </w:r>
          </w:p>
          <w:p w14:paraId="257CFFCC" w14:textId="77777777" w:rsidR="00567B56" w:rsidRPr="0041418A" w:rsidRDefault="00567B56" w:rsidP="007D5212">
            <w:pPr>
              <w:pStyle w:val="PSOdstavecbezodsazeni"/>
            </w:pPr>
            <w:r w:rsidRPr="0041418A">
              <w:t>IČO: 287 14 792</w:t>
            </w:r>
          </w:p>
        </w:tc>
      </w:tr>
      <w:tr w:rsidR="00567B56" w:rsidRPr="00AE6915" w14:paraId="699267FF" w14:textId="77777777" w:rsidTr="007D5212">
        <w:tc>
          <w:tcPr>
            <w:tcW w:w="2552" w:type="dxa"/>
          </w:tcPr>
          <w:p w14:paraId="628B659B" w14:textId="77777777" w:rsidR="00567B56" w:rsidRPr="0041418A" w:rsidRDefault="00567B56" w:rsidP="007D5212">
            <w:pPr>
              <w:pStyle w:val="PSOdstavecbezodsazeni"/>
            </w:pPr>
            <w:r w:rsidRPr="0041418A">
              <w:t>Autorizovaná osoba:</w:t>
            </w:r>
          </w:p>
        </w:tc>
        <w:tc>
          <w:tcPr>
            <w:tcW w:w="6518" w:type="dxa"/>
          </w:tcPr>
          <w:p w14:paraId="18C5D14A" w14:textId="7393621C" w:rsidR="00567B56" w:rsidRPr="0041418A" w:rsidRDefault="00567B56" w:rsidP="007D5212">
            <w:pPr>
              <w:pStyle w:val="PSOdstavecbezodsazeni"/>
            </w:pPr>
            <w:r w:rsidRPr="0041418A">
              <w:t>Ing. Josef Filip, Ph.D., Kollárova 2776, 413 01  Roudnice n</w:t>
            </w:r>
            <w:r w:rsidR="00A57E64">
              <w:t>ad</w:t>
            </w:r>
            <w:r w:rsidRPr="0041418A">
              <w:t xml:space="preserve"> L</w:t>
            </w:r>
            <w:r w:rsidR="00A57E64">
              <w:t>abem</w:t>
            </w:r>
          </w:p>
          <w:p w14:paraId="77FABF86" w14:textId="77777777" w:rsidR="00567B56" w:rsidRPr="0041418A" w:rsidRDefault="00567B56" w:rsidP="007D5212">
            <w:pPr>
              <w:pStyle w:val="PSOdstavecbezodsazeni"/>
            </w:pPr>
            <w:r w:rsidRPr="0041418A">
              <w:t>Autorizace č. 0401915 (ID00 dopravní stavby; II00 městské inženýrství)</w:t>
            </w:r>
          </w:p>
        </w:tc>
      </w:tr>
      <w:bookmarkEnd w:id="14"/>
    </w:tbl>
    <w:p w14:paraId="30AC8644" w14:textId="77777777" w:rsidR="00567B56" w:rsidRPr="0032089E" w:rsidRDefault="00567B56" w:rsidP="00567B56">
      <w:pPr>
        <w:pStyle w:val="PSOdstavecbezodsazeni"/>
        <w:spacing w:before="120"/>
        <w:rPr>
          <w:rFonts w:cs="Arial"/>
          <w:b/>
          <w:bCs/>
          <w:sz w:val="16"/>
          <w:szCs w:val="16"/>
        </w:rPr>
      </w:pPr>
      <w:r w:rsidRPr="00EF72B7">
        <w:rPr>
          <w:rFonts w:cs="Arial"/>
          <w:sz w:val="16"/>
          <w:szCs w:val="16"/>
        </w:rPr>
        <w:fldChar w:fldCharType="end"/>
      </w:r>
      <w:r w:rsidRPr="0032089E">
        <w:rPr>
          <w:rFonts w:cs="Arial"/>
          <w:sz w:val="16"/>
          <w:szCs w:val="16"/>
        </w:rPr>
        <w:fldChar w:fldCharType="begin"/>
      </w:r>
      <w:r w:rsidRPr="0032089E">
        <w:rPr>
          <w:rFonts w:cs="Arial"/>
          <w:sz w:val="16"/>
          <w:szCs w:val="16"/>
        </w:rPr>
        <w:instrText>INCLUDETEXT "</w:instrText>
      </w:r>
      <w:proofErr w:type="gramEnd"/>
      <w:r w:rsidRPr="0032089E">
        <w:rPr>
          <w:rFonts w:cs="Arial"/>
          <w:sz w:val="16"/>
          <w:szCs w:val="16"/>
        </w:rPr>
        <w:fldChar w:fldCharType="begin"/>
      </w:r>
      <w:r w:rsidRPr="0032089E">
        <w:rPr>
          <w:rFonts w:cs="Arial"/>
          <w:sz w:val="16"/>
          <w:szCs w:val="16"/>
        </w:rPr>
        <w:instrText>filename \P</w:instrText>
      </w:r>
      <w:r w:rsidRPr="0032089E">
        <w:rPr>
          <w:rFonts w:cs="Arial"/>
          <w:sz w:val="16"/>
          <w:szCs w:val="16"/>
        </w:rPr>
        <w:fldChar w:fldCharType="separate"/>
      </w:r>
      <w:r w:rsidRPr="0032089E">
        <w:rPr>
          <w:rFonts w:cs="Arial"/>
          <w:noProof/>
          <w:sz w:val="16"/>
          <w:szCs w:val="16"/>
        </w:rPr>
        <w:instrText>D:\Dokumenty\Google Drive\Vzorové výkresy\Dokumenty\Zprávy - DUR+DSP\Zpráva o splnění podmínek - OBJEDNATEL - AKCE - STUPEN.docx</w:instrText>
      </w:r>
      <w:r w:rsidRPr="0032089E">
        <w:rPr>
          <w:rFonts w:cs="Arial"/>
          <w:sz w:val="16"/>
          <w:szCs w:val="16"/>
        </w:rPr>
        <w:fldChar w:fldCharType="end"/>
      </w:r>
      <w:proofErr w:type="gramStart"/>
      <w:r w:rsidRPr="0032089E">
        <w:rPr>
          <w:rFonts w:cs="Arial"/>
          <w:sz w:val="16"/>
          <w:szCs w:val="16"/>
        </w:rPr>
        <w:instrText>/../xx - vkladane texty.docx" UDAJE_SUBDODAVATELE \*MERGEFORMAT</w:instrText>
      </w:r>
      <w:r w:rsidRPr="0032089E">
        <w:rPr>
          <w:rFonts w:cs="Arial"/>
          <w:sz w:val="16"/>
          <w:szCs w:val="16"/>
        </w:rPr>
        <w:fldChar w:fldCharType="separate"/>
      </w:r>
    </w:p>
    <w:tbl>
      <w:tblPr>
        <w:tblW w:w="0" w:type="auto"/>
        <w:tblCellMar>
          <w:left w:w="0" w:type="dxa"/>
          <w:right w:w="0" w:type="dxa"/>
        </w:tblCellMar>
        <w:tblLook w:val="04A0" w:firstRow="1" w:lastRow="0" w:firstColumn="1" w:lastColumn="0" w:noHBand="0" w:noVBand="1"/>
      </w:tblPr>
      <w:tblGrid>
        <w:gridCol w:w="2552"/>
        <w:gridCol w:w="6518"/>
      </w:tblGrid>
      <w:tr w:rsidR="00567B56" w:rsidRPr="0032089E" w14:paraId="04374B9B" w14:textId="77777777" w:rsidTr="007D5212">
        <w:tc>
          <w:tcPr>
            <w:tcW w:w="2552" w:type="dxa"/>
          </w:tcPr>
          <w:p w14:paraId="57E352A3" w14:textId="77777777" w:rsidR="00567B56" w:rsidRPr="0032089E" w:rsidRDefault="00567B56" w:rsidP="007D5212">
            <w:pPr>
              <w:pStyle w:val="PSOdstavecbezodsazeni"/>
              <w:jc w:val="left"/>
              <w:rPr>
                <w:u w:val="single"/>
              </w:rPr>
            </w:pPr>
            <w:r w:rsidRPr="0032089E">
              <w:rPr>
                <w:u w:val="single"/>
              </w:rPr>
              <w:t>Vodohospodářské objekty:</w:t>
            </w:r>
          </w:p>
        </w:tc>
        <w:tc>
          <w:tcPr>
            <w:tcW w:w="6518" w:type="dxa"/>
          </w:tcPr>
          <w:p w14:paraId="46E61819" w14:textId="77777777" w:rsidR="00567B56" w:rsidRPr="0032089E" w:rsidRDefault="00567B56" w:rsidP="007D5212">
            <w:pPr>
              <w:pStyle w:val="PSOdstavecbezodsazeni"/>
            </w:pPr>
            <w:r w:rsidRPr="0032089E">
              <w:t>Ing. Michal Jeřábek – INDORS</w:t>
            </w:r>
          </w:p>
        </w:tc>
      </w:tr>
      <w:tr w:rsidR="00567B56" w:rsidRPr="0032089E" w14:paraId="3C0AA122" w14:textId="77777777" w:rsidTr="007D5212">
        <w:tc>
          <w:tcPr>
            <w:tcW w:w="2552" w:type="dxa"/>
          </w:tcPr>
          <w:p w14:paraId="585C2896" w14:textId="37965678" w:rsidR="00567B56" w:rsidRPr="0032089E" w:rsidRDefault="0032089E" w:rsidP="007D5212">
            <w:pPr>
              <w:pStyle w:val="PSOdstavecbezodsazeni"/>
              <w:rPr>
                <w:i/>
              </w:rPr>
            </w:pPr>
            <w:r w:rsidRPr="0032089E">
              <w:rPr>
                <w:i/>
              </w:rPr>
              <w:t>(SO 30</w:t>
            </w:r>
            <w:r w:rsidR="003C5622">
              <w:rPr>
                <w:i/>
              </w:rPr>
              <w:t>2, SO 303</w:t>
            </w:r>
            <w:r w:rsidRPr="0032089E">
              <w:rPr>
                <w:i/>
              </w:rPr>
              <w:t>)</w:t>
            </w:r>
          </w:p>
        </w:tc>
        <w:tc>
          <w:tcPr>
            <w:tcW w:w="6518" w:type="dxa"/>
          </w:tcPr>
          <w:p w14:paraId="628DF3EF" w14:textId="77777777" w:rsidR="00567B56" w:rsidRPr="0032089E" w:rsidRDefault="00567B56" w:rsidP="007D5212">
            <w:pPr>
              <w:pStyle w:val="PSOdstavecbezodsazeni"/>
            </w:pPr>
            <w:r w:rsidRPr="0032089E">
              <w:t>Velká Dominikánská 129/10</w:t>
            </w:r>
          </w:p>
          <w:p w14:paraId="7AD3F1CF" w14:textId="77777777" w:rsidR="00567B56" w:rsidRPr="0032089E" w:rsidRDefault="00567B56" w:rsidP="007D5212">
            <w:pPr>
              <w:pStyle w:val="PSOdstavec"/>
              <w:ind w:firstLine="0"/>
            </w:pPr>
            <w:r w:rsidRPr="0032089E">
              <w:t>412 01 Litoměřice</w:t>
            </w:r>
          </w:p>
          <w:p w14:paraId="2FF0982C" w14:textId="0F696819" w:rsidR="00567B56" w:rsidRPr="0032089E" w:rsidRDefault="00567B56" w:rsidP="003C1912">
            <w:pPr>
              <w:pStyle w:val="PSOdstavecbezodsazeni"/>
            </w:pPr>
            <w:r w:rsidRPr="0032089E">
              <w:t>IČO</w:t>
            </w:r>
            <w:r w:rsidR="00CB2BF8">
              <w:t>:</w:t>
            </w:r>
            <w:r w:rsidRPr="0032089E">
              <w:t xml:space="preserve"> </w:t>
            </w:r>
            <w:r w:rsidR="003C1912">
              <w:t>424 74 248</w:t>
            </w:r>
          </w:p>
        </w:tc>
      </w:tr>
      <w:tr w:rsidR="00567B56" w:rsidRPr="0032089E" w14:paraId="5A5E2207" w14:textId="77777777" w:rsidTr="007D5212">
        <w:tc>
          <w:tcPr>
            <w:tcW w:w="2552" w:type="dxa"/>
          </w:tcPr>
          <w:p w14:paraId="7ED46453" w14:textId="77777777" w:rsidR="00567B56" w:rsidRPr="0032089E" w:rsidRDefault="00567B56" w:rsidP="007D5212">
            <w:pPr>
              <w:pStyle w:val="PSOdstavecbezodsazeni"/>
            </w:pPr>
            <w:r w:rsidRPr="0032089E">
              <w:t>Autorizovaná osoba:</w:t>
            </w:r>
          </w:p>
        </w:tc>
        <w:tc>
          <w:tcPr>
            <w:tcW w:w="6518" w:type="dxa"/>
          </w:tcPr>
          <w:p w14:paraId="3519AF3A" w14:textId="77777777" w:rsidR="00567B56" w:rsidRPr="0032089E" w:rsidRDefault="00567B56" w:rsidP="007D5212">
            <w:pPr>
              <w:pStyle w:val="PSOdstavecbezodsazeni"/>
            </w:pPr>
            <w:r w:rsidRPr="0032089E">
              <w:t>Ing. Michal Jeřábek, Kaštanová 558, 412 01  Litoměřice</w:t>
            </w:r>
          </w:p>
          <w:p w14:paraId="35640D47" w14:textId="5E5D567A" w:rsidR="0032089E" w:rsidRPr="0032089E" w:rsidRDefault="00567B56" w:rsidP="0032089E">
            <w:pPr>
              <w:pStyle w:val="PSOdstavecbezodsazeni"/>
            </w:pPr>
            <w:r w:rsidRPr="0032089E">
              <w:t>Autorizace č. 0400266 (IV00 stavby vodního hospodářství a krajinného inženýrství)</w:t>
            </w:r>
          </w:p>
        </w:tc>
      </w:tr>
    </w:tbl>
    <w:p w14:paraId="3E080816" w14:textId="75325D38" w:rsidR="002D57B2" w:rsidRPr="0032089E" w:rsidRDefault="00567B56" w:rsidP="0032089E">
      <w:pPr>
        <w:pStyle w:val="PSNadpis1"/>
      </w:pPr>
      <w:r w:rsidRPr="0032089E">
        <w:rPr>
          <w:rFonts w:cs="Arial"/>
          <w:sz w:val="16"/>
          <w:szCs w:val="16"/>
        </w:rPr>
        <w:fldChar w:fldCharType="end"/>
      </w:r>
      <w:bookmarkStart w:id="15" w:name="_Toc528643539"/>
      <w:bookmarkStart w:id="16" w:name="_Toc146112672"/>
      <w:bookmarkEnd w:id="9"/>
      <w:bookmarkEnd w:id="13"/>
      <w:proofErr w:type="gramEnd"/>
      <w:r w:rsidR="00F92B37" w:rsidRPr="0032089E">
        <w:t>Členění stavby na objekty a technická a technologická zařízení</w:t>
      </w:r>
      <w:bookmarkEnd w:id="15"/>
      <w:bookmarkEnd w:id="16"/>
    </w:p>
    <w:p w14:paraId="552B0DFB" w14:textId="1B86DAF5" w:rsidR="00FE533B" w:rsidRPr="0032089E" w:rsidRDefault="005B07EA" w:rsidP="00FE533B">
      <w:pPr>
        <w:pStyle w:val="PSOdstavecbezodsazeni"/>
      </w:pPr>
      <w:bookmarkStart w:id="17" w:name="_Hlk524432966"/>
      <w:r w:rsidRPr="0032089E">
        <w:t>Vzhledem k rozsahu stavby je stavba dělena na následující stavební objekty:</w:t>
      </w:r>
    </w:p>
    <w:p w14:paraId="3CF33127" w14:textId="7A427D51" w:rsidR="0032089E" w:rsidRPr="003C5622" w:rsidRDefault="0032089E" w:rsidP="007B29E0">
      <w:pPr>
        <w:pStyle w:val="PSOdstavecbezodsazeni"/>
        <w:numPr>
          <w:ilvl w:val="0"/>
          <w:numId w:val="2"/>
        </w:numPr>
        <w:spacing w:before="0" w:after="0"/>
        <w:ind w:left="714" w:hanging="357"/>
        <w:rPr>
          <w:b/>
        </w:rPr>
      </w:pPr>
      <w:r w:rsidRPr="0032089E">
        <w:rPr>
          <w:rFonts w:cs="Arial"/>
          <w:sz w:val="16"/>
          <w:szCs w:val="16"/>
        </w:rPr>
        <w:fldChar w:fldCharType="begin"/>
      </w:r>
      <w:r w:rsidRPr="003C5622">
        <w:rPr>
          <w:rFonts w:cs="Arial"/>
          <w:sz w:val="16"/>
          <w:szCs w:val="16"/>
        </w:rPr>
        <w:instrText>INCLUDETEXT "</w:instrText>
      </w:r>
      <w:r w:rsidRPr="003C5622">
        <w:rPr>
          <w:rFonts w:cs="Arial"/>
          <w:sz w:val="16"/>
          <w:szCs w:val="16"/>
        </w:rPr>
        <w:fldChar w:fldCharType="begin"/>
      </w:r>
      <w:r w:rsidRPr="003C5622">
        <w:rPr>
          <w:rFonts w:cs="Arial"/>
          <w:sz w:val="16"/>
          <w:szCs w:val="16"/>
        </w:rPr>
        <w:instrText>filename \P</w:instrText>
      </w:r>
      <w:r w:rsidRPr="003C5622">
        <w:rPr>
          <w:rFonts w:cs="Arial"/>
          <w:sz w:val="16"/>
          <w:szCs w:val="16"/>
        </w:rPr>
        <w:fldChar w:fldCharType="separate"/>
      </w:r>
      <w:r w:rsidRPr="003C5622">
        <w:rPr>
          <w:rFonts w:cs="Arial"/>
          <w:noProof/>
          <w:sz w:val="16"/>
          <w:szCs w:val="16"/>
        </w:rPr>
        <w:instrText>D:\Dokumenty\Google Drive\Vzorové výkresy\Dokumenty\Zprávy - DUR+DSP\D.XXX.1 Technická zpráva (SO XXX) - OBJEDNATEL - AKCE - STUPEN.docx</w:instrText>
      </w:r>
      <w:r w:rsidRPr="003C5622">
        <w:rPr>
          <w:rFonts w:cs="Arial"/>
          <w:sz w:val="16"/>
          <w:szCs w:val="16"/>
        </w:rPr>
        <w:fldChar w:fldCharType="end"/>
      </w:r>
      <w:r w:rsidRPr="003C5622">
        <w:rPr>
          <w:rFonts w:cs="Arial"/>
          <w:sz w:val="16"/>
          <w:szCs w:val="16"/>
        </w:rPr>
        <w:instrText xml:space="preserve">/../xx - vkladane texty.docx" SO \*MERGEFORMAT </w:instrText>
      </w:r>
      <w:r w:rsidRPr="0032089E">
        <w:rPr>
          <w:rFonts w:cs="Arial"/>
          <w:sz w:val="16"/>
          <w:szCs w:val="16"/>
        </w:rPr>
        <w:fldChar w:fldCharType="separate"/>
      </w:r>
      <w:r w:rsidRPr="003C5622">
        <w:rPr>
          <w:b/>
        </w:rPr>
        <w:t>Vodohospodářské objekty:</w:t>
      </w:r>
    </w:p>
    <w:p w14:paraId="58B17F61" w14:textId="3B1009BE" w:rsidR="0032089E" w:rsidRDefault="0032089E" w:rsidP="0032089E">
      <w:pPr>
        <w:pStyle w:val="PSOdstavecbezodsazeni"/>
        <w:numPr>
          <w:ilvl w:val="1"/>
          <w:numId w:val="2"/>
        </w:numPr>
        <w:spacing w:before="0" w:after="0"/>
      </w:pPr>
      <w:r w:rsidRPr="0032089E">
        <w:t>SO</w:t>
      </w:r>
      <w:r w:rsidR="003C5622">
        <w:t xml:space="preserve"> </w:t>
      </w:r>
      <w:r w:rsidRPr="0032089E">
        <w:t>30</w:t>
      </w:r>
      <w:r w:rsidR="003C5622">
        <w:t>2</w:t>
      </w:r>
      <w:r w:rsidRPr="0032089E">
        <w:t xml:space="preserve"> – </w:t>
      </w:r>
      <w:r w:rsidR="003C5622">
        <w:t>Tlaková splašková kanalizace</w:t>
      </w:r>
    </w:p>
    <w:p w14:paraId="71529BAE" w14:textId="779F7CDD" w:rsidR="003C5622" w:rsidRPr="003C5622" w:rsidRDefault="003C5622" w:rsidP="003C5622">
      <w:pPr>
        <w:pStyle w:val="PSOdstavec"/>
        <w:numPr>
          <w:ilvl w:val="1"/>
          <w:numId w:val="2"/>
        </w:numPr>
      </w:pPr>
      <w:r>
        <w:t xml:space="preserve">SO 303 </w:t>
      </w:r>
      <w:r w:rsidRPr="0032089E">
        <w:t>–</w:t>
      </w:r>
      <w:r>
        <w:t xml:space="preserve"> Vodovod</w:t>
      </w:r>
    </w:p>
    <w:p w14:paraId="5CA4D86F" w14:textId="77777777" w:rsidR="003C5622" w:rsidRPr="003C5622" w:rsidRDefault="003C5622" w:rsidP="003C5622">
      <w:pPr>
        <w:pStyle w:val="PSOdstavec"/>
      </w:pPr>
    </w:p>
    <w:p w14:paraId="323C4872" w14:textId="56146752" w:rsidR="00F92B37" w:rsidRPr="0032089E" w:rsidRDefault="0032089E" w:rsidP="0032089E">
      <w:pPr>
        <w:pStyle w:val="PSNadpis1"/>
      </w:pPr>
      <w:r w:rsidRPr="0032089E">
        <w:rPr>
          <w:rFonts w:cs="Arial"/>
          <w:sz w:val="16"/>
          <w:szCs w:val="16"/>
        </w:rPr>
        <w:lastRenderedPageBreak/>
        <w:fldChar w:fldCharType="end"/>
      </w:r>
      <w:bookmarkStart w:id="18" w:name="_Toc528643540"/>
      <w:bookmarkStart w:id="19" w:name="_Toc146112673"/>
      <w:bookmarkEnd w:id="17"/>
      <w:r w:rsidR="00F92B37" w:rsidRPr="0032089E">
        <w:t>Seznam vstupních podkladů</w:t>
      </w:r>
      <w:bookmarkEnd w:id="18"/>
      <w:bookmarkEnd w:id="19"/>
    </w:p>
    <w:p w14:paraId="4DB40D70" w14:textId="77777777" w:rsidR="00AB2E88" w:rsidRPr="0032089E" w:rsidRDefault="00AB2E88" w:rsidP="00AB2E88">
      <w:pPr>
        <w:pStyle w:val="PSOdstavecbezodsazeni"/>
      </w:pPr>
      <w:bookmarkStart w:id="20" w:name="_Hlk524433063"/>
      <w:r w:rsidRPr="0032089E">
        <w:t>Dokumentace je zpracována na základě těchto podkladů:</w:t>
      </w:r>
    </w:p>
    <w:proofErr w:type="gramStart"/>
    <w:p w14:paraId="0F745B3B" w14:textId="77777777" w:rsidR="00243E04" w:rsidRPr="0032089E" w:rsidRDefault="00816979" w:rsidP="002B2C60">
      <w:pPr>
        <w:pStyle w:val="PSSeznamcislovany"/>
        <w:numPr>
          <w:ilvl w:val="0"/>
          <w:numId w:val="3"/>
        </w:numPr>
        <w:spacing w:before="0"/>
      </w:pPr>
      <w:r w:rsidRPr="0032089E">
        <w:fldChar w:fldCharType="begin"/>
      </w:r>
      <w:r w:rsidRPr="0032089E">
        <w:instrText>INCLUDETEXT "</w:instrText>
      </w:r>
      <w:proofErr w:type="gramEnd"/>
      <w:r w:rsidRPr="0032089E">
        <w:fldChar w:fldCharType="begin"/>
      </w:r>
      <w:r w:rsidRPr="0032089E">
        <w:instrText>filename \P</w:instrText>
      </w:r>
      <w:r w:rsidRPr="0032089E">
        <w:fldChar w:fldCharType="separate"/>
      </w:r>
      <w:r w:rsidR="00243E04" w:rsidRPr="0032089E">
        <w:rPr>
          <w:noProof/>
        </w:rPr>
        <w:instrText>D:\Dokumenty\Google Drive\Vzorové výkresy\Dokumenty\Zprávy - DUR+DSP\A+B Průvodní a souhrnná zpráva - Libochovice - AN - DUR-DSP.docx</w:instrText>
      </w:r>
      <w:r w:rsidRPr="0032089E">
        <w:fldChar w:fldCharType="end"/>
      </w:r>
      <w:proofErr w:type="gramStart"/>
      <w:r w:rsidRPr="0032089E">
        <w:instrText>/../xx - vkladane texty.docx" PODKLADY \*MERGEFORMAT</w:instrText>
      </w:r>
      <w:r w:rsidRPr="0032089E">
        <w:fldChar w:fldCharType="separate"/>
      </w:r>
      <w:bookmarkStart w:id="21" w:name="PODKLADY"/>
      <w:r w:rsidR="00243E04" w:rsidRPr="0032089E">
        <w:t>Vstupní jednání se zástupci investora.</w:t>
      </w:r>
    </w:p>
    <w:p w14:paraId="7DDC9C3B" w14:textId="7FAB5E92" w:rsidR="00243E04" w:rsidRPr="0032089E" w:rsidRDefault="0032089E" w:rsidP="002B2C60">
      <w:pPr>
        <w:pStyle w:val="PSSeznamcislovany"/>
        <w:numPr>
          <w:ilvl w:val="0"/>
          <w:numId w:val="3"/>
        </w:numPr>
        <w:spacing w:before="0"/>
      </w:pPr>
      <w:r w:rsidRPr="0032089E">
        <w:t>Vyjádření správců infrastruktury o existenci sítí technické infrastruktury.</w:t>
      </w:r>
    </w:p>
    <w:p w14:paraId="13626D4F" w14:textId="7110B305" w:rsidR="00243E04" w:rsidRPr="0032089E" w:rsidRDefault="0032089E" w:rsidP="002B2C60">
      <w:pPr>
        <w:pStyle w:val="PSSeznamcislovany"/>
        <w:numPr>
          <w:ilvl w:val="0"/>
          <w:numId w:val="3"/>
        </w:numPr>
        <w:spacing w:before="0"/>
      </w:pPr>
      <w:r w:rsidRPr="0032089E">
        <w:t>Vytyčení stávajícího podzemního vede</w:t>
      </w:r>
      <w:r w:rsidR="007B29E0">
        <w:t>ní NN (ČEZ Distribuce; srpen 2022</w:t>
      </w:r>
      <w:r w:rsidRPr="0032089E">
        <w:t>).</w:t>
      </w:r>
    </w:p>
    <w:p w14:paraId="42083C80" w14:textId="0C4D52A7" w:rsidR="00243E04" w:rsidRPr="0032089E" w:rsidRDefault="0032089E" w:rsidP="002B2C60">
      <w:pPr>
        <w:pStyle w:val="PSSeznamcislovany"/>
        <w:numPr>
          <w:ilvl w:val="0"/>
          <w:numId w:val="3"/>
        </w:numPr>
        <w:spacing w:before="0"/>
      </w:pPr>
      <w:r w:rsidRPr="0032089E">
        <w:t>Místní šetření (květen, červen, srpe</w:t>
      </w:r>
      <w:r w:rsidR="00A57E64">
        <w:t xml:space="preserve">n, </w:t>
      </w:r>
      <w:r w:rsidRPr="0032089E">
        <w:t>říjen 2022</w:t>
      </w:r>
      <w:r w:rsidR="00A57E64">
        <w:t xml:space="preserve"> a září 2023</w:t>
      </w:r>
      <w:r w:rsidRPr="0032089E">
        <w:t>), průzkum lokality, pořízení fotodokumentace.</w:t>
      </w:r>
    </w:p>
    <w:p w14:paraId="5105DB4E" w14:textId="10F94429" w:rsidR="00243E04" w:rsidRDefault="0032089E" w:rsidP="002B2C60">
      <w:pPr>
        <w:pStyle w:val="PSSeznamcislovany"/>
        <w:numPr>
          <w:ilvl w:val="0"/>
          <w:numId w:val="3"/>
        </w:numPr>
        <w:spacing w:before="0"/>
      </w:pPr>
      <w:r w:rsidRPr="0032089E">
        <w:t xml:space="preserve">Geodetické výškopisné a polohopisné zaměření (dodavatel </w:t>
      </w:r>
      <w:proofErr w:type="spellStart"/>
      <w:r w:rsidRPr="0032089E">
        <w:t>GpŠ</w:t>
      </w:r>
      <w:proofErr w:type="spellEnd"/>
      <w:r w:rsidRPr="0032089E">
        <w:t xml:space="preserve"> Šedivý spol. s.r.o.; </w:t>
      </w:r>
      <w:r w:rsidRPr="0032089E">
        <w:br/>
        <w:t>červen 2022).</w:t>
      </w:r>
    </w:p>
    <w:p w14:paraId="28B0B590" w14:textId="77156AB2" w:rsidR="007B29E0" w:rsidRPr="0032089E" w:rsidRDefault="007B29E0" w:rsidP="007B29E0">
      <w:pPr>
        <w:pStyle w:val="PSSeznamcislovany"/>
        <w:numPr>
          <w:ilvl w:val="0"/>
          <w:numId w:val="3"/>
        </w:numPr>
        <w:spacing w:before="0"/>
      </w:pPr>
      <w:r>
        <w:t xml:space="preserve">Pedologický průzkum ke stavbě I/27 Klatovy – přeložka, 1. stavba (dodavatel </w:t>
      </w:r>
      <w:r>
        <w:br/>
      </w:r>
      <w:proofErr w:type="spellStart"/>
      <w:r>
        <w:t>GeoTec</w:t>
      </w:r>
      <w:proofErr w:type="spellEnd"/>
      <w:r>
        <w:t xml:space="preserve"> – GS, a.s.; září 2003).</w:t>
      </w:r>
    </w:p>
    <w:p w14:paraId="70A9F803" w14:textId="19E41B9D" w:rsidR="00243E04" w:rsidRDefault="0032089E" w:rsidP="002B2C60">
      <w:pPr>
        <w:pStyle w:val="PSSeznamcislovany"/>
        <w:numPr>
          <w:ilvl w:val="0"/>
          <w:numId w:val="3"/>
        </w:numPr>
        <w:spacing w:before="0"/>
      </w:pPr>
      <w:r w:rsidRPr="0032089E">
        <w:t xml:space="preserve">Dokumentace ve stupni RDS stavby I/27 Klatovy, přeložka, 1. </w:t>
      </w:r>
      <w:r w:rsidR="00565A2A" w:rsidRPr="0032089E">
        <w:t>stavba – SO</w:t>
      </w:r>
      <w:r w:rsidRPr="0032089E">
        <w:t xml:space="preserve"> 107, SO 333 (dodavatel SUDOP PRAHA a.s.).</w:t>
      </w:r>
    </w:p>
    <w:p w14:paraId="5F0425AF" w14:textId="2C0999B1" w:rsidR="003C5622" w:rsidRPr="0032089E" w:rsidRDefault="003C5622" w:rsidP="002B2C60">
      <w:pPr>
        <w:pStyle w:val="PSSeznamcislovany"/>
        <w:numPr>
          <w:ilvl w:val="0"/>
          <w:numId w:val="3"/>
        </w:numPr>
        <w:spacing w:before="0"/>
      </w:pPr>
      <w:r>
        <w:t xml:space="preserve">Dokumentace ve stupni </w:t>
      </w:r>
      <w:r w:rsidR="00A57E64">
        <w:t>DPS</w:t>
      </w:r>
      <w:r>
        <w:t xml:space="preserve"> stavby Klatovy – cyklostezka podél I/22 v Puškinově ulici </w:t>
      </w:r>
      <w:r>
        <w:br/>
        <w:t xml:space="preserve">– objekt dopravní stavby a příslušenství, dodavatel Projekce dopravní Filip s.r.o.; </w:t>
      </w:r>
      <w:r w:rsidR="00A57E64">
        <w:t>09</w:t>
      </w:r>
      <w:r>
        <w:t>/202</w:t>
      </w:r>
      <w:r w:rsidR="00A57E64">
        <w:t>3</w:t>
      </w:r>
      <w:r>
        <w:t>).</w:t>
      </w:r>
    </w:p>
    <w:p w14:paraId="6553E81D" w14:textId="4B6D2FBB" w:rsidR="00243E04" w:rsidRPr="0032089E" w:rsidRDefault="00243E04" w:rsidP="002B2C60">
      <w:pPr>
        <w:pStyle w:val="PSSeznamcislovany"/>
        <w:numPr>
          <w:ilvl w:val="0"/>
          <w:numId w:val="3"/>
        </w:numPr>
        <w:spacing w:before="0"/>
      </w:pPr>
      <w:bookmarkStart w:id="22" w:name="_Hlk531344993"/>
      <w:r w:rsidRPr="0032089E">
        <w:t>Katastrální mapy</w:t>
      </w:r>
      <w:r w:rsidR="00A57E64">
        <w:t xml:space="preserve"> (zdroj ČÚZK)</w:t>
      </w:r>
      <w:r w:rsidRPr="0032089E">
        <w:t>, výpisy vlastníků dotčených pozemků.</w:t>
      </w:r>
    </w:p>
    <w:p w14:paraId="5EFC9BB7" w14:textId="531A8CE9" w:rsidR="00243E04" w:rsidRDefault="00243E04" w:rsidP="002B2C60">
      <w:pPr>
        <w:pStyle w:val="PSSeznamcislovany"/>
        <w:numPr>
          <w:ilvl w:val="0"/>
          <w:numId w:val="3"/>
        </w:numPr>
        <w:spacing w:before="0"/>
      </w:pPr>
      <w:r w:rsidRPr="0032089E">
        <w:t>Jednání s dotčenými orgány.</w:t>
      </w:r>
    </w:p>
    <w:p w14:paraId="32FEBC47" w14:textId="77777777" w:rsidR="00827930" w:rsidRDefault="002251B1" w:rsidP="00827930">
      <w:pPr>
        <w:pStyle w:val="PSSeznamcislovany"/>
        <w:numPr>
          <w:ilvl w:val="0"/>
          <w:numId w:val="3"/>
        </w:numPr>
        <w:spacing w:before="0"/>
      </w:pPr>
      <w:r>
        <w:t xml:space="preserve">Návrh řešení </w:t>
      </w:r>
      <w:r w:rsidR="00AB3E5A">
        <w:t>od Ing. Vlčka (06.06.2022) - ŠV</w:t>
      </w:r>
      <w:r w:rsidR="00A57E64">
        <w:t>A</w:t>
      </w:r>
      <w:r>
        <w:t>K.</w:t>
      </w:r>
      <w:bookmarkEnd w:id="22"/>
      <w:bookmarkEnd w:id="21"/>
      <w:r w:rsidR="00816979" w:rsidRPr="0032089E">
        <w:fldChar w:fldCharType="end"/>
      </w:r>
      <w:bookmarkEnd w:id="20"/>
      <w:proofErr w:type="gramEnd"/>
    </w:p>
    <w:p w14:paraId="006FA6B2" w14:textId="31199070" w:rsidR="00386223" w:rsidRDefault="00386223" w:rsidP="00827930">
      <w:pPr>
        <w:pStyle w:val="PSSeznamcislovany"/>
        <w:numPr>
          <w:ilvl w:val="0"/>
          <w:numId w:val="3"/>
        </w:numPr>
        <w:spacing w:before="0"/>
      </w:pPr>
      <w:r>
        <w:t xml:space="preserve">Společné povolení na stavbu </w:t>
      </w:r>
      <w:r>
        <w:t xml:space="preserve">Klatovy – Cyklostezka podél I/22 v Puškinově ulici – objekt </w:t>
      </w:r>
      <w:r>
        <w:t>vodohospodářské stavby; č. j. ŽP/8786/23/</w:t>
      </w:r>
      <w:proofErr w:type="spellStart"/>
      <w:r>
        <w:t>Hs</w:t>
      </w:r>
      <w:proofErr w:type="spellEnd"/>
      <w:r>
        <w:t xml:space="preserve"> ze dne 16.10.2023.</w:t>
      </w:r>
      <w:bookmarkStart w:id="23" w:name="_GoBack"/>
      <w:bookmarkEnd w:id="23"/>
    </w:p>
    <w:p w14:paraId="1BEEAD00" w14:textId="7189ACB6" w:rsidR="00AB2E88" w:rsidRDefault="002251B1" w:rsidP="00827930">
      <w:pPr>
        <w:pStyle w:val="PSSeznamcislovany"/>
        <w:numPr>
          <w:ilvl w:val="0"/>
          <w:numId w:val="3"/>
        </w:numPr>
        <w:spacing w:before="0"/>
      </w:pPr>
      <w:r>
        <w:t xml:space="preserve">Technické standardy pro vodovodní a kanalizační zařízení města Klatov. </w:t>
      </w:r>
    </w:p>
    <w:p w14:paraId="3B6587E4" w14:textId="72B93023" w:rsidR="00C42505" w:rsidRDefault="00C42505" w:rsidP="002B2C60">
      <w:pPr>
        <w:pStyle w:val="PSSeznamcislovany"/>
        <w:numPr>
          <w:ilvl w:val="0"/>
          <w:numId w:val="3"/>
        </w:numPr>
        <w:spacing w:before="0"/>
      </w:pPr>
      <w:r w:rsidRPr="0032089E">
        <w:t xml:space="preserve">Pro zpracování dokumentace byly použity platné legislativní a normativní dokumenty, pro obor </w:t>
      </w:r>
      <w:r>
        <w:t>vodohospodářské stavby</w:t>
      </w:r>
      <w:r w:rsidRPr="0032089E">
        <w:t xml:space="preserve"> se jedná zejména o:</w:t>
      </w:r>
    </w:p>
    <w:p w14:paraId="4578AF4B" w14:textId="78C0410C" w:rsidR="00C42505" w:rsidRPr="00C42505" w:rsidRDefault="00C42505" w:rsidP="00C42505">
      <w:pPr>
        <w:pStyle w:val="PSSeznamodrazky"/>
        <w:rPr>
          <w:rFonts w:cs="Arial"/>
          <w:sz w:val="18"/>
          <w:szCs w:val="18"/>
        </w:rPr>
      </w:pPr>
      <w:r w:rsidRPr="00C42505">
        <w:rPr>
          <w:rFonts w:cs="Arial"/>
          <w:sz w:val="18"/>
          <w:szCs w:val="18"/>
        </w:rPr>
        <w:t>ČSN 73 6005 Prostorové uspořádání sítí technického vybavení</w:t>
      </w:r>
    </w:p>
    <w:p w14:paraId="6438A97A" w14:textId="7A02848E" w:rsidR="00C42505" w:rsidRPr="00C42505" w:rsidRDefault="00C42505" w:rsidP="00C42505">
      <w:pPr>
        <w:pStyle w:val="PSSeznamodrazky"/>
        <w:rPr>
          <w:rFonts w:cs="Arial"/>
          <w:sz w:val="18"/>
          <w:szCs w:val="18"/>
        </w:rPr>
      </w:pPr>
      <w:r w:rsidRPr="00C42505">
        <w:rPr>
          <w:rFonts w:cs="Arial"/>
          <w:sz w:val="18"/>
          <w:szCs w:val="18"/>
        </w:rPr>
        <w:t>ČSN 75 2130 Křížení a souběhy vodních toků s dráhami, pozemními komunikacemi a vedeními</w:t>
      </w:r>
    </w:p>
    <w:p w14:paraId="73CC8B1C" w14:textId="5D84B277" w:rsidR="00C42505" w:rsidRPr="00C42505" w:rsidRDefault="00C42505" w:rsidP="00C42505">
      <w:pPr>
        <w:pStyle w:val="PSSeznamodrazky"/>
        <w:rPr>
          <w:rFonts w:cs="Arial"/>
          <w:sz w:val="18"/>
          <w:szCs w:val="18"/>
        </w:rPr>
      </w:pPr>
      <w:r w:rsidRPr="00C42505">
        <w:rPr>
          <w:rFonts w:cs="Arial"/>
          <w:sz w:val="18"/>
          <w:szCs w:val="18"/>
        </w:rPr>
        <w:t>ČSN 75 5411 Vodovodní přípojky</w:t>
      </w:r>
    </w:p>
    <w:p w14:paraId="5CF45A38" w14:textId="6E5B9325" w:rsidR="00C42505" w:rsidRPr="00C42505" w:rsidRDefault="00C42505" w:rsidP="00C42505">
      <w:pPr>
        <w:pStyle w:val="PSSeznamodrazky"/>
        <w:rPr>
          <w:rFonts w:cs="Arial"/>
          <w:sz w:val="18"/>
          <w:szCs w:val="18"/>
        </w:rPr>
      </w:pPr>
      <w:r w:rsidRPr="00C42505">
        <w:rPr>
          <w:rFonts w:cs="Arial"/>
          <w:sz w:val="18"/>
          <w:szCs w:val="18"/>
        </w:rPr>
        <w:t>ČSN 75 5401 Navrhování vodovodního potrubí</w:t>
      </w:r>
    </w:p>
    <w:p w14:paraId="488DC916" w14:textId="183B82A0" w:rsidR="00C42505" w:rsidRPr="00C42505" w:rsidRDefault="00C42505" w:rsidP="00C42505">
      <w:pPr>
        <w:pStyle w:val="PSSeznamodrazky"/>
        <w:rPr>
          <w:rFonts w:cs="Arial"/>
          <w:sz w:val="18"/>
          <w:szCs w:val="18"/>
        </w:rPr>
      </w:pPr>
      <w:r w:rsidRPr="00C42505">
        <w:rPr>
          <w:rFonts w:cs="Arial"/>
          <w:sz w:val="18"/>
          <w:szCs w:val="18"/>
        </w:rPr>
        <w:t>ČSN 01 3462 Výkresy vodovodu</w:t>
      </w:r>
    </w:p>
    <w:p w14:paraId="1DD27160" w14:textId="17599F70" w:rsidR="00C42505" w:rsidRPr="00C42505" w:rsidRDefault="00C42505" w:rsidP="00C42505">
      <w:pPr>
        <w:pStyle w:val="PSSeznamodrazky"/>
        <w:rPr>
          <w:rFonts w:cs="Arial"/>
          <w:sz w:val="18"/>
          <w:szCs w:val="18"/>
        </w:rPr>
      </w:pPr>
      <w:r w:rsidRPr="00C42505">
        <w:rPr>
          <w:rFonts w:cs="Arial"/>
          <w:sz w:val="18"/>
          <w:szCs w:val="18"/>
        </w:rPr>
        <w:t>ČSN 75 5911 Tlakové zkoušky vodovodního a závlahového potrubí</w:t>
      </w:r>
    </w:p>
    <w:p w14:paraId="1F85D40F" w14:textId="4D9DA14D" w:rsidR="00C42505" w:rsidRPr="00C42505" w:rsidRDefault="00C42505" w:rsidP="00C42505">
      <w:pPr>
        <w:pStyle w:val="PSSeznamodrazky"/>
        <w:rPr>
          <w:rFonts w:cs="Arial"/>
          <w:sz w:val="18"/>
          <w:szCs w:val="18"/>
        </w:rPr>
      </w:pPr>
      <w:r w:rsidRPr="00C42505">
        <w:rPr>
          <w:rFonts w:cs="Arial"/>
          <w:sz w:val="18"/>
          <w:szCs w:val="18"/>
        </w:rPr>
        <w:t>ČSN 75 6101 Stokové sítě a kanalizační přípojky</w:t>
      </w:r>
    </w:p>
    <w:p w14:paraId="0BBCFE25" w14:textId="5AB68A50" w:rsidR="00C42505" w:rsidRDefault="00C42505" w:rsidP="00C42505">
      <w:pPr>
        <w:pStyle w:val="PSSeznamodrazky"/>
        <w:rPr>
          <w:rFonts w:cs="Arial"/>
          <w:sz w:val="18"/>
          <w:szCs w:val="18"/>
        </w:rPr>
      </w:pPr>
      <w:r w:rsidRPr="00C42505">
        <w:rPr>
          <w:rFonts w:cs="Arial"/>
          <w:sz w:val="18"/>
          <w:szCs w:val="18"/>
        </w:rPr>
        <w:t>ČSN 01 3463 Výkresy kanalizace</w:t>
      </w:r>
    </w:p>
    <w:p w14:paraId="61DCF608" w14:textId="77777777" w:rsidR="00AB3E5A" w:rsidRPr="00AB3E5A" w:rsidRDefault="00AB3E5A" w:rsidP="00AB3E5A">
      <w:pPr>
        <w:pStyle w:val="PSSeznamodrazky"/>
        <w:rPr>
          <w:rFonts w:cs="Arial"/>
          <w:sz w:val="18"/>
          <w:szCs w:val="18"/>
        </w:rPr>
      </w:pPr>
      <w:r w:rsidRPr="00AB3E5A">
        <w:rPr>
          <w:rFonts w:cs="Arial"/>
          <w:sz w:val="18"/>
          <w:szCs w:val="18"/>
        </w:rPr>
        <w:t>zákon č. 13/1997 Sb., o pozemních komunikacích a jeho prováděcí vyhláška č.104/1997 Sb. ve znění pozdějších předpisů</w:t>
      </w:r>
    </w:p>
    <w:p w14:paraId="74D78C4F" w14:textId="77777777" w:rsidR="00AB3E5A" w:rsidRPr="00AB3E5A" w:rsidRDefault="00AB3E5A" w:rsidP="00AB3E5A">
      <w:pPr>
        <w:pStyle w:val="PSSeznamodrazky"/>
        <w:rPr>
          <w:rFonts w:cs="Arial"/>
          <w:sz w:val="18"/>
          <w:szCs w:val="18"/>
        </w:rPr>
      </w:pPr>
      <w:r w:rsidRPr="00AB3E5A">
        <w:rPr>
          <w:rFonts w:cs="Arial"/>
          <w:sz w:val="18"/>
          <w:szCs w:val="18"/>
        </w:rPr>
        <w:t>zákon č. 183/2006 Sb., o územním plánování a stavebním řádu (stavební zákon), ve znění pozdějších předpisů, a jeho prováděcí vyhlášky</w:t>
      </w:r>
    </w:p>
    <w:p w14:paraId="0C2EB920" w14:textId="77777777" w:rsidR="00AB3E5A" w:rsidRPr="00AB3E5A" w:rsidRDefault="00AB3E5A" w:rsidP="00AB3E5A">
      <w:pPr>
        <w:pStyle w:val="PSSeznamodrazky"/>
        <w:rPr>
          <w:rFonts w:cs="Arial"/>
          <w:sz w:val="18"/>
          <w:szCs w:val="18"/>
        </w:rPr>
      </w:pPr>
      <w:r w:rsidRPr="00AB3E5A">
        <w:rPr>
          <w:rFonts w:cs="Arial"/>
          <w:sz w:val="18"/>
          <w:szCs w:val="18"/>
        </w:rPr>
        <w:t>zákon č. 361/2000 Sb., o provozu na pozemních komunikacích, ve znění pozdějších předpisů</w:t>
      </w:r>
    </w:p>
    <w:p w14:paraId="7780AF01" w14:textId="77777777" w:rsidR="00AB3E5A" w:rsidRPr="00AB3E5A" w:rsidRDefault="00AB3E5A" w:rsidP="00AB3E5A">
      <w:pPr>
        <w:pStyle w:val="PSSeznamodrazky"/>
        <w:rPr>
          <w:rFonts w:cs="Arial"/>
          <w:sz w:val="18"/>
          <w:szCs w:val="18"/>
        </w:rPr>
      </w:pPr>
      <w:r w:rsidRPr="00AB3E5A">
        <w:rPr>
          <w:rFonts w:cs="Arial"/>
          <w:sz w:val="18"/>
          <w:szCs w:val="18"/>
        </w:rPr>
        <w:t>vyhláška č. 294/2015 Sb., kterou se provádějí pravidla provozu na pozemních komunikacích</w:t>
      </w:r>
    </w:p>
    <w:p w14:paraId="1EC6A3EA" w14:textId="77777777" w:rsidR="00AB3E5A" w:rsidRPr="00AB3E5A" w:rsidRDefault="00AB3E5A" w:rsidP="00AB3E5A">
      <w:pPr>
        <w:pStyle w:val="PSSeznamodrazky"/>
        <w:rPr>
          <w:rFonts w:cs="Arial"/>
          <w:sz w:val="18"/>
          <w:szCs w:val="18"/>
        </w:rPr>
      </w:pPr>
      <w:r w:rsidRPr="00AB3E5A">
        <w:rPr>
          <w:rFonts w:cs="Arial"/>
          <w:sz w:val="18"/>
          <w:szCs w:val="18"/>
        </w:rPr>
        <w:t>vyhláška č. 398/2009 Sb., o obecných technických požadavcích zabezpečujících bezbariérové užívání staveb</w:t>
      </w:r>
    </w:p>
    <w:p w14:paraId="458B06DF" w14:textId="77777777" w:rsidR="00AB3E5A" w:rsidRPr="00AB3E5A" w:rsidRDefault="00AB3E5A" w:rsidP="00AB3E5A">
      <w:pPr>
        <w:pStyle w:val="PSSeznamodrazky"/>
        <w:rPr>
          <w:rFonts w:cs="Arial"/>
          <w:sz w:val="18"/>
          <w:szCs w:val="18"/>
        </w:rPr>
      </w:pPr>
      <w:r w:rsidRPr="00AB3E5A">
        <w:rPr>
          <w:rFonts w:cs="Arial"/>
          <w:sz w:val="18"/>
          <w:szCs w:val="18"/>
        </w:rPr>
        <w:t>nařízení vlády č. 163/2002 Sb., kterým se stanoví technické požadavky na vybrané stavební výrobky</w:t>
      </w:r>
    </w:p>
    <w:p w14:paraId="01938211" w14:textId="77777777" w:rsidR="00AB3E5A" w:rsidRPr="00AB3E5A" w:rsidRDefault="00AB3E5A" w:rsidP="00AB3E5A">
      <w:pPr>
        <w:pStyle w:val="PSSeznamodrazky"/>
        <w:rPr>
          <w:rFonts w:cs="Arial"/>
          <w:sz w:val="18"/>
          <w:szCs w:val="18"/>
        </w:rPr>
      </w:pPr>
      <w:r w:rsidRPr="00AB3E5A">
        <w:rPr>
          <w:rFonts w:cs="Arial"/>
          <w:sz w:val="18"/>
          <w:szCs w:val="18"/>
        </w:rPr>
        <w:t>vyhláška 146/2008 Sb., o rozsahu a obsahu projektové dokumentace dopravních staveb, v platném znění</w:t>
      </w:r>
    </w:p>
    <w:p w14:paraId="12F16C9E" w14:textId="77777777" w:rsidR="00AB3E5A" w:rsidRPr="00AB3E5A" w:rsidRDefault="00AB3E5A" w:rsidP="00AB3E5A">
      <w:pPr>
        <w:pStyle w:val="PSSeznamodrazky"/>
        <w:rPr>
          <w:rFonts w:cs="Arial"/>
          <w:sz w:val="18"/>
          <w:szCs w:val="18"/>
        </w:rPr>
      </w:pPr>
      <w:r w:rsidRPr="00AB3E5A">
        <w:rPr>
          <w:rFonts w:cs="Arial"/>
          <w:sz w:val="18"/>
          <w:szCs w:val="18"/>
        </w:rPr>
        <w:t>vyhláška 499/2006 Sb., o dokumentaci staveb, v platném znění</w:t>
      </w:r>
    </w:p>
    <w:p w14:paraId="52E0A3D8" w14:textId="77777777" w:rsidR="00AB3E5A" w:rsidRPr="00AB3E5A" w:rsidRDefault="00AB3E5A" w:rsidP="00AB3E5A">
      <w:pPr>
        <w:pStyle w:val="PSSeznamodrazky"/>
        <w:rPr>
          <w:rFonts w:cs="Arial"/>
          <w:sz w:val="18"/>
          <w:szCs w:val="18"/>
        </w:rPr>
      </w:pPr>
      <w:r w:rsidRPr="00AB3E5A">
        <w:rPr>
          <w:rFonts w:cs="Arial"/>
          <w:sz w:val="18"/>
          <w:szCs w:val="18"/>
        </w:rPr>
        <w:t>ČSN 01 3410 Mapy velkých měřítek</w:t>
      </w:r>
    </w:p>
    <w:p w14:paraId="0EFA6E86" w14:textId="77777777" w:rsidR="00AB3E5A" w:rsidRPr="00AB3E5A" w:rsidRDefault="00AB3E5A" w:rsidP="00AB3E5A">
      <w:pPr>
        <w:pStyle w:val="PSSeznamodrazky"/>
        <w:rPr>
          <w:rFonts w:cs="Arial"/>
          <w:sz w:val="18"/>
          <w:szCs w:val="18"/>
        </w:rPr>
      </w:pPr>
      <w:r w:rsidRPr="00AB3E5A">
        <w:rPr>
          <w:rFonts w:cs="Arial"/>
          <w:sz w:val="18"/>
          <w:szCs w:val="18"/>
        </w:rPr>
        <w:t>ČSN 01 3411 Mapy velkých měřítek – kreslení a značky</w:t>
      </w:r>
    </w:p>
    <w:p w14:paraId="386ECCC4" w14:textId="77777777" w:rsidR="00AB3E5A" w:rsidRPr="00AB3E5A" w:rsidRDefault="00AB3E5A" w:rsidP="00AB3E5A">
      <w:pPr>
        <w:pStyle w:val="PSSeznamodrazky"/>
        <w:rPr>
          <w:rFonts w:cs="Arial"/>
          <w:sz w:val="18"/>
          <w:szCs w:val="18"/>
        </w:rPr>
      </w:pPr>
      <w:r w:rsidRPr="00AB3E5A">
        <w:rPr>
          <w:rFonts w:cs="Arial"/>
          <w:sz w:val="18"/>
          <w:szCs w:val="18"/>
        </w:rPr>
        <w:t>ČSN 01 3466 Výkresy inženýrských staveb – Výkresy pozemních komunikací</w:t>
      </w:r>
    </w:p>
    <w:p w14:paraId="08950763" w14:textId="77777777" w:rsidR="00AB3E5A" w:rsidRPr="00C42505" w:rsidRDefault="00AB3E5A" w:rsidP="00710F31">
      <w:pPr>
        <w:pStyle w:val="PSSeznamodrazky"/>
        <w:numPr>
          <w:ilvl w:val="0"/>
          <w:numId w:val="0"/>
        </w:numPr>
        <w:ind w:left="1380"/>
        <w:rPr>
          <w:rFonts w:cs="Arial"/>
          <w:sz w:val="18"/>
          <w:szCs w:val="18"/>
        </w:rPr>
      </w:pPr>
    </w:p>
    <w:p w14:paraId="5A4009E7" w14:textId="77777777" w:rsidR="00C42505" w:rsidRPr="0032089E" w:rsidRDefault="00C42505" w:rsidP="00C42505">
      <w:pPr>
        <w:pStyle w:val="PSSeznamcislovany"/>
        <w:numPr>
          <w:ilvl w:val="0"/>
          <w:numId w:val="0"/>
        </w:numPr>
        <w:spacing w:before="0"/>
        <w:ind w:left="1440"/>
      </w:pPr>
    </w:p>
    <w:p w14:paraId="6039DBA7" w14:textId="31A7DB5D" w:rsidR="00215B2F" w:rsidRPr="00797752" w:rsidRDefault="0060340B" w:rsidP="00F92B37">
      <w:pPr>
        <w:pStyle w:val="PSNadpis0"/>
      </w:pPr>
      <w:bookmarkStart w:id="24" w:name="_Toc528643541"/>
      <w:bookmarkStart w:id="25" w:name="_Toc146112674"/>
      <w:r w:rsidRPr="00797752">
        <w:lastRenderedPageBreak/>
        <w:t>Souhrnná technická zpráva</w:t>
      </w:r>
      <w:bookmarkEnd w:id="24"/>
      <w:bookmarkEnd w:id="25"/>
    </w:p>
    <w:p w14:paraId="26AC6E4F" w14:textId="77777777" w:rsidR="00014E51" w:rsidRPr="00797752" w:rsidRDefault="0060340B" w:rsidP="00215B2F">
      <w:pPr>
        <w:pStyle w:val="PSNadpis1"/>
      </w:pPr>
      <w:bookmarkStart w:id="26" w:name="_Toc528643542"/>
      <w:bookmarkStart w:id="27" w:name="_Toc146112675"/>
      <w:r w:rsidRPr="00797752">
        <w:t>P</w:t>
      </w:r>
      <w:r w:rsidR="00BF47C4" w:rsidRPr="00797752">
        <w:t>opis území stavby</w:t>
      </w:r>
      <w:bookmarkEnd w:id="26"/>
      <w:bookmarkEnd w:id="27"/>
    </w:p>
    <w:p w14:paraId="4010A1F8" w14:textId="77777777" w:rsidR="00287E71" w:rsidRPr="00797752" w:rsidRDefault="00287E71" w:rsidP="009E2D1C">
      <w:pPr>
        <w:pStyle w:val="PSNadpis2pismena"/>
      </w:pPr>
      <w:r w:rsidRPr="00797752">
        <w:t>Charakteristika území a stavebního pozemku, zastavěné území a nezastavěné území, soulad navrhované stavby s charakterem území, dosavadní využití a zastavěnost území</w:t>
      </w:r>
    </w:p>
    <w:p w14:paraId="0B3C11EF" w14:textId="67FA45A3" w:rsidR="006F5396" w:rsidRPr="00797752" w:rsidRDefault="00684068" w:rsidP="00A92D03">
      <w:pPr>
        <w:pStyle w:val="PSOdstavec"/>
      </w:pPr>
      <w:r w:rsidRPr="00797752">
        <w:t xml:space="preserve">Navržená stavba se nachází </w:t>
      </w:r>
      <w:r w:rsidR="006F5396" w:rsidRPr="00797752">
        <w:t>na okraji města Klatovy</w:t>
      </w:r>
      <w:r w:rsidRPr="00797752">
        <w:t>, v</w:t>
      </w:r>
      <w:r w:rsidR="006F5396" w:rsidRPr="00797752">
        <w:t> lokalitě podél silnice I/22 v Puškinově ulici</w:t>
      </w:r>
      <w:r w:rsidR="00797752">
        <w:t xml:space="preserve"> na hranici stávajícího intravilánu a extravilánu</w:t>
      </w:r>
      <w:r w:rsidRPr="00797752">
        <w:t>.</w:t>
      </w:r>
      <w:r w:rsidR="006F5396" w:rsidRPr="00797752">
        <w:t xml:space="preserve"> Jedná se z větší části o zastavěné území rodinnými domy v kombinaci s rekreačními chatkami se zahradami a čerpací stanicí Robi</w:t>
      </w:r>
      <w:r w:rsidR="00F71C35">
        <w:t>n</w:t>
      </w:r>
      <w:r w:rsidR="006F5396" w:rsidRPr="00797752">
        <w:t xml:space="preserve">Oil. </w:t>
      </w:r>
    </w:p>
    <w:p w14:paraId="5535B37A" w14:textId="5CA2BC92" w:rsidR="004F58A1" w:rsidRDefault="00C80009" w:rsidP="00B931F0">
      <w:pPr>
        <w:pStyle w:val="PSNadpis2pismena"/>
      </w:pPr>
      <w:r>
        <w:t>Údaje o souladu s územním rozhodnutím nebo regulačním plánem nebo veřejnoprávní smlouvou územní rozhodnutí nahrazující anebo územním souhlasem</w:t>
      </w:r>
    </w:p>
    <w:p w14:paraId="6A2910B1" w14:textId="1C1CBFE8" w:rsidR="00C80009" w:rsidRPr="00C80009" w:rsidRDefault="00C80009" w:rsidP="00C80009">
      <w:pPr>
        <w:pStyle w:val="PSOdstavec"/>
      </w:pPr>
      <w:r>
        <w:t xml:space="preserve">Navržená stavba je v souladu s vydaným společným povolením. </w:t>
      </w:r>
    </w:p>
    <w:p w14:paraId="62818978" w14:textId="36C97F87" w:rsidR="00DC6BE3" w:rsidRPr="00477DD0" w:rsidRDefault="00DC6BE3" w:rsidP="00B931F0">
      <w:pPr>
        <w:pStyle w:val="PSNadpis2pismena"/>
      </w:pPr>
      <w:r w:rsidRPr="00477DD0">
        <w:t xml:space="preserve">Údaje o souladu s územně plánovací dokumentací, </w:t>
      </w:r>
      <w:r w:rsidR="00C80009">
        <w:t>v případě stavebních úprav podmiňujících změnu v užívání stavby</w:t>
      </w:r>
    </w:p>
    <w:p w14:paraId="5C227754" w14:textId="30CFDF4B" w:rsidR="007D783B" w:rsidRDefault="007D783B" w:rsidP="007D783B">
      <w:pPr>
        <w:pStyle w:val="PSOdstavec"/>
      </w:pPr>
      <w:r w:rsidRPr="007D783B">
        <w:t xml:space="preserve">Pro dané území je platný územní plán vydaný Zastupitelstvem města Klatovy ve znění změny č. 1 vydané </w:t>
      </w:r>
      <w:r w:rsidR="00C626F4">
        <w:t xml:space="preserve">usnesením </w:t>
      </w:r>
      <w:r w:rsidRPr="007D783B">
        <w:t>Zastupitelstv</w:t>
      </w:r>
      <w:r w:rsidR="00C626F4">
        <w:t>a</w:t>
      </w:r>
      <w:r w:rsidRPr="007D783B">
        <w:t xml:space="preserve"> města</w:t>
      </w:r>
      <w:r w:rsidR="003F38FF">
        <w:t xml:space="preserve"> formou opatření obecné povahy ze dne 23.04.2019</w:t>
      </w:r>
      <w:r w:rsidRPr="007D783B">
        <w:t xml:space="preserve"> a změny č. 2 vydané </w:t>
      </w:r>
      <w:r w:rsidR="00C626F4">
        <w:t xml:space="preserve">usnesením </w:t>
      </w:r>
      <w:r w:rsidRPr="007D783B">
        <w:t>Zastupitelstv</w:t>
      </w:r>
      <w:r w:rsidR="00C626F4">
        <w:t>a</w:t>
      </w:r>
      <w:r w:rsidRPr="007D783B">
        <w:t xml:space="preserve"> města</w:t>
      </w:r>
      <w:r w:rsidR="00C626F4">
        <w:t xml:space="preserve"> formou opatření obecné povahy ze dne 09.02.2021</w:t>
      </w:r>
      <w:r w:rsidRPr="007D783B">
        <w:t>.</w:t>
      </w:r>
    </w:p>
    <w:p w14:paraId="3A064627" w14:textId="2D61951E" w:rsidR="00477DD0" w:rsidRPr="004F204A" w:rsidRDefault="00477DD0" w:rsidP="00A92D03">
      <w:pPr>
        <w:pStyle w:val="PSOdstavec"/>
      </w:pPr>
      <w:r w:rsidRPr="000C6AE6">
        <w:t>Jedná se o rekonstrukci a novostavbu technické infrastruktury z velké části v prostoru podél stávající vozovky</w:t>
      </w:r>
      <w:r w:rsidR="00A92D03">
        <w:t xml:space="preserve"> silnice I/22</w:t>
      </w:r>
      <w:r w:rsidR="00C514D8">
        <w:t xml:space="preserve"> v prostoru vymezeném jako plochy a koridory dopravní </w:t>
      </w:r>
      <w:r w:rsidR="00A92D03">
        <w:t>infrastruktury</w:t>
      </w:r>
      <w:r w:rsidR="00414E5A">
        <w:t xml:space="preserve"> a</w:t>
      </w:r>
      <w:r w:rsidR="00A92D03">
        <w:t xml:space="preserve"> v</w:t>
      </w:r>
      <w:r w:rsidRPr="000C6AE6">
        <w:t xml:space="preserve"> prostoru vymezeném pro </w:t>
      </w:r>
      <w:r w:rsidR="000C6AE6" w:rsidRPr="000C6AE6">
        <w:t>plochy městské periferní</w:t>
      </w:r>
      <w:r w:rsidR="00C514D8">
        <w:t xml:space="preserve">. </w:t>
      </w:r>
    </w:p>
    <w:p w14:paraId="3AF6386B" w14:textId="77777777" w:rsidR="00684068" w:rsidRPr="004F204A" w:rsidRDefault="00684068" w:rsidP="00684068">
      <w:pPr>
        <w:pStyle w:val="PSOdstavec"/>
      </w:pPr>
      <w:r w:rsidRPr="004F204A">
        <w:t xml:space="preserve">Dle ÚP </w:t>
      </w:r>
      <w:r w:rsidR="00F53CA7" w:rsidRPr="004F204A">
        <w:t>mají řešené plochy funkční využití:</w:t>
      </w:r>
    </w:p>
    <w:p w14:paraId="6216CE63" w14:textId="732E3FD0" w:rsidR="00C514D8" w:rsidRDefault="00C514D8" w:rsidP="00684068">
      <w:pPr>
        <w:pStyle w:val="PSOdstavec"/>
        <w:rPr>
          <w:b/>
        </w:rPr>
      </w:pPr>
      <w:r>
        <w:rPr>
          <w:b/>
        </w:rPr>
        <w:t>Plochy a koridory dopravní infrastruktury</w:t>
      </w:r>
    </w:p>
    <w:p w14:paraId="7B3048CF" w14:textId="77777777" w:rsidR="00C514D8" w:rsidRPr="00C514D8" w:rsidRDefault="00C514D8" w:rsidP="00C514D8">
      <w:pPr>
        <w:pStyle w:val="PSOdstavec"/>
        <w:rPr>
          <w:i/>
          <w:u w:val="single"/>
        </w:rPr>
      </w:pPr>
      <w:r w:rsidRPr="00C514D8">
        <w:rPr>
          <w:i/>
          <w:u w:val="single"/>
        </w:rPr>
        <w:t>Hlavní využití:</w:t>
      </w:r>
    </w:p>
    <w:p w14:paraId="45905049" w14:textId="5403FE14" w:rsidR="00C514D8" w:rsidRPr="00A92D03" w:rsidRDefault="00C514D8" w:rsidP="007D5212">
      <w:pPr>
        <w:pStyle w:val="PSOdstavec"/>
        <w:numPr>
          <w:ilvl w:val="0"/>
          <w:numId w:val="10"/>
        </w:numPr>
        <w:rPr>
          <w:iCs/>
        </w:rPr>
      </w:pPr>
      <w:r w:rsidRPr="00A92D03">
        <w:rPr>
          <w:iCs/>
        </w:rPr>
        <w:t>Liniové stavby dopravní</w:t>
      </w:r>
    </w:p>
    <w:p w14:paraId="569230A4" w14:textId="5D80A613" w:rsidR="00C514D8" w:rsidRPr="00C514D8" w:rsidRDefault="00C514D8" w:rsidP="007D5212">
      <w:pPr>
        <w:pStyle w:val="PSOdstavec"/>
        <w:numPr>
          <w:ilvl w:val="0"/>
          <w:numId w:val="10"/>
        </w:numPr>
        <w:rPr>
          <w:iCs/>
        </w:rPr>
      </w:pPr>
      <w:r w:rsidRPr="00C514D8">
        <w:rPr>
          <w:iCs/>
        </w:rPr>
        <w:t>Plochy a pozemky staveb a zařízení dopravní infrastruktury</w:t>
      </w:r>
    </w:p>
    <w:p w14:paraId="2B73FFA4" w14:textId="30658925" w:rsidR="00C514D8" w:rsidRPr="00A92D03" w:rsidRDefault="00C514D8" w:rsidP="007D5212">
      <w:pPr>
        <w:pStyle w:val="PSOdstavec"/>
        <w:numPr>
          <w:ilvl w:val="0"/>
          <w:numId w:val="10"/>
        </w:numPr>
        <w:rPr>
          <w:b/>
          <w:bCs/>
          <w:iCs/>
        </w:rPr>
      </w:pPr>
      <w:r w:rsidRPr="00A92D03">
        <w:rPr>
          <w:b/>
          <w:bCs/>
          <w:iCs/>
        </w:rPr>
        <w:t>Plochy a pozemky staveb vodohospodářských a související infrastruktury</w:t>
      </w:r>
    </w:p>
    <w:p w14:paraId="5766549E" w14:textId="77777777" w:rsidR="00C514D8" w:rsidRPr="00C514D8" w:rsidRDefault="00C514D8" w:rsidP="00C514D8">
      <w:pPr>
        <w:pStyle w:val="PSOdstavec"/>
      </w:pPr>
      <w:r w:rsidRPr="00C514D8">
        <w:rPr>
          <w:i/>
          <w:u w:val="single"/>
        </w:rPr>
        <w:t>Přípustné využití:</w:t>
      </w:r>
    </w:p>
    <w:p w14:paraId="761090EA" w14:textId="72C3CDE0" w:rsidR="00C514D8" w:rsidRPr="00C514D8" w:rsidRDefault="00C514D8" w:rsidP="007D5212">
      <w:pPr>
        <w:pStyle w:val="PSOdstavec"/>
        <w:numPr>
          <w:ilvl w:val="0"/>
          <w:numId w:val="4"/>
        </w:numPr>
        <w:rPr>
          <w:b/>
          <w:bCs/>
        </w:rPr>
      </w:pPr>
      <w:r w:rsidRPr="00C514D8">
        <w:rPr>
          <w:b/>
          <w:bCs/>
        </w:rPr>
        <w:t>Stavby a zařízení související a další technické infrastruktury</w:t>
      </w:r>
    </w:p>
    <w:p w14:paraId="7A511292" w14:textId="1B5A87AC" w:rsidR="00C514D8" w:rsidRPr="00C514D8" w:rsidRDefault="00C514D8" w:rsidP="007D5212">
      <w:pPr>
        <w:pStyle w:val="PSOdstavec"/>
        <w:numPr>
          <w:ilvl w:val="0"/>
          <w:numId w:val="4"/>
        </w:numPr>
      </w:pPr>
      <w:r w:rsidRPr="00C514D8">
        <w:t>Pozemky související zeleně</w:t>
      </w:r>
    </w:p>
    <w:p w14:paraId="416B235C" w14:textId="762C2D8C" w:rsidR="00C514D8" w:rsidRPr="00C514D8" w:rsidRDefault="00C514D8" w:rsidP="007D5212">
      <w:pPr>
        <w:pStyle w:val="PSOdstavec"/>
        <w:numPr>
          <w:ilvl w:val="0"/>
          <w:numId w:val="4"/>
        </w:numPr>
      </w:pPr>
      <w:r w:rsidRPr="00C514D8">
        <w:t>Pozemky retenčních a protierozních opatření</w:t>
      </w:r>
    </w:p>
    <w:p w14:paraId="2031AE76" w14:textId="77777777" w:rsidR="00C514D8" w:rsidRPr="005056AB" w:rsidRDefault="00C514D8" w:rsidP="00C514D8">
      <w:pPr>
        <w:pStyle w:val="PSOdstavec"/>
        <w:rPr>
          <w:i/>
          <w:u w:val="single"/>
        </w:rPr>
      </w:pPr>
      <w:r w:rsidRPr="005056AB">
        <w:rPr>
          <w:i/>
          <w:u w:val="single"/>
        </w:rPr>
        <w:t>Podmíněně přípustné využití:</w:t>
      </w:r>
    </w:p>
    <w:p w14:paraId="6827195C" w14:textId="0CA2DA1A" w:rsidR="00C514D8" w:rsidRPr="005056AB" w:rsidRDefault="00C514D8" w:rsidP="007D5212">
      <w:pPr>
        <w:pStyle w:val="PSOdstavec"/>
        <w:numPr>
          <w:ilvl w:val="0"/>
          <w:numId w:val="5"/>
        </w:numPr>
      </w:pPr>
      <w:r w:rsidRPr="005056AB">
        <w:t>Pozemky a stavby veřejného vybavení a služeb, související s</w:t>
      </w:r>
      <w:r w:rsidR="005056AB" w:rsidRPr="005056AB">
        <w:t> </w:t>
      </w:r>
      <w:r w:rsidRPr="005056AB">
        <w:t>využitím</w:t>
      </w:r>
      <w:r w:rsidR="005056AB" w:rsidRPr="005056AB">
        <w:t xml:space="preserve"> </w:t>
      </w:r>
      <w:r w:rsidRPr="005056AB">
        <w:t>hlavním</w:t>
      </w:r>
    </w:p>
    <w:p w14:paraId="129B97FD" w14:textId="6F5E80BB" w:rsidR="00C514D8" w:rsidRPr="005056AB" w:rsidRDefault="00C514D8" w:rsidP="007D5212">
      <w:pPr>
        <w:pStyle w:val="PSOdstavec"/>
        <w:numPr>
          <w:ilvl w:val="0"/>
          <w:numId w:val="5"/>
        </w:numPr>
      </w:pPr>
      <w:r w:rsidRPr="005056AB">
        <w:t>Stavby hromadných</w:t>
      </w:r>
      <w:r w:rsidR="005056AB" w:rsidRPr="005056AB">
        <w:t xml:space="preserve"> </w:t>
      </w:r>
      <w:r w:rsidRPr="005056AB">
        <w:t>garáží, parkovišť</w:t>
      </w:r>
      <w:r w:rsidR="005056AB" w:rsidRPr="005056AB">
        <w:t xml:space="preserve"> </w:t>
      </w:r>
      <w:r w:rsidRPr="005056AB">
        <w:t>a odstavných</w:t>
      </w:r>
      <w:r w:rsidR="005056AB" w:rsidRPr="005056AB">
        <w:t xml:space="preserve"> </w:t>
      </w:r>
      <w:r w:rsidRPr="005056AB">
        <w:t>ploch pro dopravu</w:t>
      </w:r>
      <w:r w:rsidR="005056AB" w:rsidRPr="005056AB">
        <w:t xml:space="preserve"> </w:t>
      </w:r>
      <w:r w:rsidRPr="005056AB">
        <w:t>v klidu, neovlivňující</w:t>
      </w:r>
      <w:r w:rsidR="005056AB" w:rsidRPr="005056AB">
        <w:t xml:space="preserve"> </w:t>
      </w:r>
      <w:r w:rsidRPr="005056AB">
        <w:t>prostorové</w:t>
      </w:r>
      <w:r w:rsidR="005056AB" w:rsidRPr="005056AB">
        <w:t xml:space="preserve"> </w:t>
      </w:r>
      <w:r w:rsidRPr="005056AB">
        <w:t>uspořádání a využití</w:t>
      </w:r>
      <w:r w:rsidR="005056AB" w:rsidRPr="005056AB">
        <w:t xml:space="preserve"> </w:t>
      </w:r>
      <w:r w:rsidRPr="005056AB">
        <w:t>hlavní</w:t>
      </w:r>
    </w:p>
    <w:p w14:paraId="6A83AFFF" w14:textId="0C5EECE2" w:rsidR="00C514D8" w:rsidRPr="005056AB" w:rsidRDefault="00C514D8" w:rsidP="007D5212">
      <w:pPr>
        <w:pStyle w:val="PSOdstavec"/>
        <w:numPr>
          <w:ilvl w:val="0"/>
          <w:numId w:val="5"/>
        </w:numPr>
      </w:pPr>
      <w:r w:rsidRPr="005056AB">
        <w:t>Stavby a pozemky</w:t>
      </w:r>
      <w:r w:rsidR="005056AB" w:rsidRPr="005056AB">
        <w:t xml:space="preserve"> </w:t>
      </w:r>
      <w:r w:rsidRPr="005056AB">
        <w:t>čerpacích</w:t>
      </w:r>
      <w:r w:rsidR="005056AB" w:rsidRPr="005056AB">
        <w:t xml:space="preserve"> </w:t>
      </w:r>
      <w:r w:rsidRPr="005056AB">
        <w:t>stanic a souvisejících</w:t>
      </w:r>
      <w:r w:rsidR="005056AB" w:rsidRPr="005056AB">
        <w:t xml:space="preserve"> </w:t>
      </w:r>
      <w:r w:rsidRPr="005056AB">
        <w:t>staveb a pozemků</w:t>
      </w:r>
      <w:r w:rsidR="005056AB" w:rsidRPr="005056AB">
        <w:t xml:space="preserve"> </w:t>
      </w:r>
      <w:r w:rsidRPr="005056AB">
        <w:t>pro služby</w:t>
      </w:r>
      <w:r w:rsidR="005056AB" w:rsidRPr="005056AB">
        <w:t xml:space="preserve"> </w:t>
      </w:r>
      <w:r w:rsidRPr="005056AB">
        <w:t>motoristům</w:t>
      </w:r>
    </w:p>
    <w:p w14:paraId="36FC98BF" w14:textId="74DF3F30" w:rsidR="00C514D8" w:rsidRPr="005056AB" w:rsidRDefault="00C514D8" w:rsidP="007D5212">
      <w:pPr>
        <w:pStyle w:val="PSOdstavec"/>
        <w:numPr>
          <w:ilvl w:val="0"/>
          <w:numId w:val="5"/>
        </w:numPr>
      </w:pPr>
      <w:r w:rsidRPr="005056AB">
        <w:t>Samostatné</w:t>
      </w:r>
      <w:r w:rsidR="005056AB" w:rsidRPr="005056AB">
        <w:t xml:space="preserve"> </w:t>
      </w:r>
      <w:r w:rsidRPr="005056AB">
        <w:t>stavby a zařízení</w:t>
      </w:r>
      <w:r w:rsidR="005056AB" w:rsidRPr="005056AB">
        <w:t xml:space="preserve"> </w:t>
      </w:r>
      <w:r w:rsidRPr="005056AB">
        <w:t>reklamní a propagační,</w:t>
      </w:r>
      <w:r w:rsidR="005056AB" w:rsidRPr="005056AB">
        <w:t xml:space="preserve"> </w:t>
      </w:r>
      <w:r w:rsidRPr="005056AB">
        <w:t>pokud slouží</w:t>
      </w:r>
      <w:r w:rsidR="005056AB" w:rsidRPr="005056AB">
        <w:t xml:space="preserve"> </w:t>
      </w:r>
      <w:r w:rsidRPr="005056AB">
        <w:t>pro informace o</w:t>
      </w:r>
      <w:r w:rsidR="005056AB" w:rsidRPr="005056AB">
        <w:t xml:space="preserve"> </w:t>
      </w:r>
      <w:r w:rsidRPr="005056AB">
        <w:t>stavbách v</w:t>
      </w:r>
      <w:r w:rsidR="005056AB" w:rsidRPr="005056AB">
        <w:t> </w:t>
      </w:r>
      <w:r w:rsidRPr="005056AB">
        <w:t>území</w:t>
      </w:r>
      <w:r w:rsidR="005056AB" w:rsidRPr="005056AB">
        <w:t xml:space="preserve"> </w:t>
      </w:r>
    </w:p>
    <w:p w14:paraId="7B88F06F" w14:textId="5A98CCA9" w:rsidR="00C514D8" w:rsidRPr="005056AB" w:rsidRDefault="00C514D8" w:rsidP="007D5212">
      <w:pPr>
        <w:pStyle w:val="PSOdstavec"/>
        <w:numPr>
          <w:ilvl w:val="0"/>
          <w:numId w:val="5"/>
        </w:numPr>
      </w:pPr>
      <w:r w:rsidRPr="005056AB">
        <w:t>Oplocení pozemků</w:t>
      </w:r>
      <w:r w:rsidR="005056AB" w:rsidRPr="005056AB">
        <w:t xml:space="preserve"> </w:t>
      </w:r>
      <w:r w:rsidRPr="005056AB">
        <w:t>za předpokladu</w:t>
      </w:r>
      <w:r w:rsidR="005056AB" w:rsidRPr="005056AB">
        <w:t xml:space="preserve"> </w:t>
      </w:r>
      <w:r w:rsidRPr="005056AB">
        <w:t>zachování</w:t>
      </w:r>
      <w:r w:rsidR="005056AB" w:rsidRPr="005056AB">
        <w:t xml:space="preserve"> </w:t>
      </w:r>
      <w:r w:rsidRPr="005056AB">
        <w:t>prostupnosti území</w:t>
      </w:r>
    </w:p>
    <w:p w14:paraId="299F6E86" w14:textId="77777777" w:rsidR="00C514D8" w:rsidRPr="005056AB" w:rsidRDefault="00C514D8" w:rsidP="00C514D8">
      <w:pPr>
        <w:pStyle w:val="PSOdstavec"/>
        <w:rPr>
          <w:i/>
          <w:u w:val="single"/>
        </w:rPr>
      </w:pPr>
      <w:r w:rsidRPr="005056AB">
        <w:rPr>
          <w:i/>
          <w:u w:val="single"/>
        </w:rPr>
        <w:t>Nepřípustné využití:</w:t>
      </w:r>
    </w:p>
    <w:p w14:paraId="53B4128E" w14:textId="3C75297E" w:rsidR="005056AB" w:rsidRPr="005056AB" w:rsidRDefault="005056AB"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5056AB">
        <w:rPr>
          <w:rFonts w:ascii="Arial" w:hAnsi="Arial" w:cs="Arial"/>
          <w:sz w:val="20"/>
          <w:szCs w:val="20"/>
        </w:rPr>
        <w:t xml:space="preserve">Všechny pozemky, stavby a zařízení určené pro využití neuvedené v předchozích sloupcích, včetně staveb dočasných </w:t>
      </w:r>
    </w:p>
    <w:p w14:paraId="2C563221" w14:textId="4F982E84" w:rsidR="005056AB" w:rsidRPr="005056AB" w:rsidRDefault="005056AB"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5056AB">
        <w:rPr>
          <w:rFonts w:ascii="Arial" w:hAnsi="Arial" w:cs="Arial"/>
          <w:sz w:val="20"/>
          <w:szCs w:val="20"/>
        </w:rPr>
        <w:lastRenderedPageBreak/>
        <w:t>Samostatné stavby a zařízení reklamní a propagační, a to i jako stavby dočasné propagační, a to i jako stavby dočasné</w:t>
      </w:r>
    </w:p>
    <w:p w14:paraId="059A26F5" w14:textId="1A8EDEA7" w:rsidR="005056AB" w:rsidRPr="005056AB" w:rsidRDefault="005056AB"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5056AB">
        <w:rPr>
          <w:rFonts w:ascii="Arial" w:hAnsi="Arial" w:cs="Arial"/>
          <w:sz w:val="20"/>
          <w:szCs w:val="20"/>
        </w:rPr>
        <w:t>Stavby fotovoltaických a větrných elektráren</w:t>
      </w:r>
    </w:p>
    <w:p w14:paraId="49DF95D1" w14:textId="38649005" w:rsidR="005056AB" w:rsidRPr="005056AB" w:rsidRDefault="005056AB"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5056AB">
        <w:rPr>
          <w:rFonts w:ascii="Arial" w:hAnsi="Arial" w:cs="Arial"/>
          <w:sz w:val="20"/>
          <w:szCs w:val="20"/>
        </w:rPr>
        <w:t>Pozemky staveb pro těžbu nerostů</w:t>
      </w:r>
    </w:p>
    <w:p w14:paraId="50530074" w14:textId="1B453F94" w:rsidR="00C514D8" w:rsidRDefault="00C514D8" w:rsidP="00684068">
      <w:pPr>
        <w:pStyle w:val="PSOdstavec"/>
        <w:rPr>
          <w:b/>
        </w:rPr>
      </w:pPr>
    </w:p>
    <w:p w14:paraId="1F3DEBA6" w14:textId="49F1F37D" w:rsidR="001B4380" w:rsidRPr="004F204A" w:rsidRDefault="00D579D4" w:rsidP="00684068">
      <w:pPr>
        <w:pStyle w:val="PSOdstavec"/>
        <w:rPr>
          <w:b/>
        </w:rPr>
      </w:pPr>
      <w:r w:rsidRPr="004F204A">
        <w:rPr>
          <w:b/>
        </w:rPr>
        <w:t>Plochy – městské per</w:t>
      </w:r>
      <w:r w:rsidR="000C6AE6" w:rsidRPr="004F204A">
        <w:rPr>
          <w:b/>
        </w:rPr>
        <w:t>i</w:t>
      </w:r>
      <w:r w:rsidRPr="004F204A">
        <w:rPr>
          <w:b/>
        </w:rPr>
        <w:t>ferní</w:t>
      </w:r>
    </w:p>
    <w:p w14:paraId="00EBFF5E" w14:textId="77777777" w:rsidR="000C6AE6" w:rsidRPr="004F204A" w:rsidRDefault="000C6AE6" w:rsidP="000C6AE6">
      <w:pPr>
        <w:pStyle w:val="PSOdstavec"/>
        <w:rPr>
          <w:i/>
          <w:u w:val="single"/>
        </w:rPr>
      </w:pPr>
      <w:r w:rsidRPr="004F204A">
        <w:rPr>
          <w:i/>
          <w:u w:val="single"/>
        </w:rPr>
        <w:t>Hlavní využití:</w:t>
      </w:r>
    </w:p>
    <w:p w14:paraId="78B87AB1" w14:textId="68B83035" w:rsidR="000C6AE6" w:rsidRPr="004F204A" w:rsidRDefault="000C6AE6" w:rsidP="007D5212">
      <w:pPr>
        <w:pStyle w:val="PSOdstavec"/>
        <w:numPr>
          <w:ilvl w:val="0"/>
          <w:numId w:val="10"/>
        </w:numPr>
        <w:rPr>
          <w:iCs/>
        </w:rPr>
      </w:pPr>
      <w:r w:rsidRPr="004F204A">
        <w:rPr>
          <w:iCs/>
        </w:rPr>
        <w:t>Stavby a areály</w:t>
      </w:r>
      <w:r w:rsidR="004F204A" w:rsidRPr="004F204A">
        <w:rPr>
          <w:iCs/>
        </w:rPr>
        <w:t xml:space="preserve"> </w:t>
      </w:r>
      <w:r w:rsidRPr="004F204A">
        <w:rPr>
          <w:iCs/>
        </w:rPr>
        <w:t>pro bydlení bytové</w:t>
      </w:r>
    </w:p>
    <w:p w14:paraId="22D61144" w14:textId="792E6BC7" w:rsidR="000C6AE6" w:rsidRPr="004F204A" w:rsidRDefault="000C6AE6" w:rsidP="007D5212">
      <w:pPr>
        <w:pStyle w:val="PSOdstavec"/>
        <w:numPr>
          <w:ilvl w:val="0"/>
          <w:numId w:val="10"/>
        </w:numPr>
        <w:rPr>
          <w:iCs/>
        </w:rPr>
      </w:pPr>
      <w:r w:rsidRPr="004F204A">
        <w:rPr>
          <w:iCs/>
        </w:rPr>
        <w:t>Stavby a areály</w:t>
      </w:r>
      <w:r w:rsidR="004F204A" w:rsidRPr="004F204A">
        <w:rPr>
          <w:iCs/>
        </w:rPr>
        <w:t xml:space="preserve"> </w:t>
      </w:r>
      <w:r w:rsidRPr="004F204A">
        <w:rPr>
          <w:iCs/>
        </w:rPr>
        <w:t>pro ubytování a</w:t>
      </w:r>
      <w:r w:rsidR="004F204A" w:rsidRPr="004F204A">
        <w:rPr>
          <w:iCs/>
        </w:rPr>
        <w:t xml:space="preserve"> </w:t>
      </w:r>
      <w:r w:rsidRPr="004F204A">
        <w:rPr>
          <w:iCs/>
        </w:rPr>
        <w:t>služby s</w:t>
      </w:r>
      <w:r w:rsidR="004F204A" w:rsidRPr="004F204A">
        <w:rPr>
          <w:iCs/>
        </w:rPr>
        <w:t> </w:t>
      </w:r>
      <w:r w:rsidRPr="004F204A">
        <w:rPr>
          <w:iCs/>
        </w:rPr>
        <w:t>výjimkou</w:t>
      </w:r>
      <w:r w:rsidR="004F204A" w:rsidRPr="004F204A">
        <w:rPr>
          <w:iCs/>
        </w:rPr>
        <w:t xml:space="preserve"> </w:t>
      </w:r>
      <w:r w:rsidRPr="004F204A">
        <w:rPr>
          <w:iCs/>
        </w:rPr>
        <w:t>ubytoven</w:t>
      </w:r>
    </w:p>
    <w:p w14:paraId="588EFFF0" w14:textId="1924DBD9" w:rsidR="000C6AE6" w:rsidRPr="004F204A" w:rsidRDefault="000C6AE6" w:rsidP="007D5212">
      <w:pPr>
        <w:pStyle w:val="PSOdstavec"/>
        <w:numPr>
          <w:ilvl w:val="0"/>
          <w:numId w:val="10"/>
        </w:numPr>
        <w:rPr>
          <w:iCs/>
        </w:rPr>
      </w:pPr>
      <w:r w:rsidRPr="004F204A">
        <w:rPr>
          <w:iCs/>
        </w:rPr>
        <w:t>Stavby a areály</w:t>
      </w:r>
      <w:r w:rsidR="004F204A" w:rsidRPr="004F204A">
        <w:rPr>
          <w:iCs/>
        </w:rPr>
        <w:t xml:space="preserve"> </w:t>
      </w:r>
      <w:r w:rsidRPr="004F204A">
        <w:rPr>
          <w:iCs/>
        </w:rPr>
        <w:t>pro služby zdravotnické</w:t>
      </w:r>
      <w:r w:rsidR="004F204A" w:rsidRPr="004F204A">
        <w:rPr>
          <w:iCs/>
        </w:rPr>
        <w:t xml:space="preserve"> </w:t>
      </w:r>
      <w:r w:rsidRPr="004F204A">
        <w:rPr>
          <w:iCs/>
        </w:rPr>
        <w:t>a sociální</w:t>
      </w:r>
    </w:p>
    <w:p w14:paraId="1578CC4E" w14:textId="43A17D93" w:rsidR="000C6AE6" w:rsidRPr="004F204A" w:rsidRDefault="000C6AE6" w:rsidP="007D5212">
      <w:pPr>
        <w:pStyle w:val="PSOdstavec"/>
        <w:numPr>
          <w:ilvl w:val="0"/>
          <w:numId w:val="10"/>
        </w:numPr>
        <w:rPr>
          <w:iCs/>
        </w:rPr>
      </w:pPr>
      <w:r w:rsidRPr="004F204A">
        <w:rPr>
          <w:iCs/>
        </w:rPr>
        <w:t>Stavby a areály</w:t>
      </w:r>
      <w:r w:rsidR="004F204A" w:rsidRPr="004F204A">
        <w:rPr>
          <w:iCs/>
        </w:rPr>
        <w:t xml:space="preserve"> </w:t>
      </w:r>
      <w:r w:rsidRPr="004F204A">
        <w:rPr>
          <w:iCs/>
        </w:rPr>
        <w:t>administrativní</w:t>
      </w:r>
    </w:p>
    <w:p w14:paraId="1D062F11" w14:textId="42188791" w:rsidR="000C6AE6" w:rsidRPr="004F204A" w:rsidRDefault="000C6AE6" w:rsidP="007D5212">
      <w:pPr>
        <w:pStyle w:val="PSOdstavec"/>
        <w:numPr>
          <w:ilvl w:val="0"/>
          <w:numId w:val="10"/>
        </w:numPr>
        <w:rPr>
          <w:iCs/>
        </w:rPr>
      </w:pPr>
      <w:r w:rsidRPr="004F204A">
        <w:rPr>
          <w:iCs/>
        </w:rPr>
        <w:t>Stavby a areály</w:t>
      </w:r>
      <w:r w:rsidR="004F204A" w:rsidRPr="004F204A">
        <w:rPr>
          <w:iCs/>
        </w:rPr>
        <w:t xml:space="preserve"> </w:t>
      </w:r>
      <w:r w:rsidRPr="004F204A">
        <w:rPr>
          <w:iCs/>
        </w:rPr>
        <w:t>pro kulturu, vzdělávání,</w:t>
      </w:r>
      <w:r w:rsidR="004F204A" w:rsidRPr="004F204A">
        <w:rPr>
          <w:iCs/>
        </w:rPr>
        <w:t xml:space="preserve"> </w:t>
      </w:r>
      <w:r w:rsidRPr="004F204A">
        <w:rPr>
          <w:iCs/>
        </w:rPr>
        <w:t>vědu, výzkum</w:t>
      </w:r>
      <w:r w:rsidR="004F204A" w:rsidRPr="004F204A">
        <w:rPr>
          <w:iCs/>
        </w:rPr>
        <w:t xml:space="preserve"> </w:t>
      </w:r>
      <w:r w:rsidRPr="004F204A">
        <w:rPr>
          <w:iCs/>
        </w:rPr>
        <w:t>a pro církve</w:t>
      </w:r>
    </w:p>
    <w:p w14:paraId="210D2605" w14:textId="112A605A" w:rsidR="000C6AE6" w:rsidRPr="004F204A" w:rsidRDefault="000C6AE6" w:rsidP="007D5212">
      <w:pPr>
        <w:pStyle w:val="PSOdstavec"/>
        <w:numPr>
          <w:ilvl w:val="0"/>
          <w:numId w:val="10"/>
        </w:numPr>
        <w:rPr>
          <w:iCs/>
        </w:rPr>
      </w:pPr>
      <w:r w:rsidRPr="004F204A">
        <w:rPr>
          <w:iCs/>
        </w:rPr>
        <w:t>Stavby a areály</w:t>
      </w:r>
      <w:r w:rsidR="004F204A" w:rsidRPr="004F204A">
        <w:rPr>
          <w:iCs/>
        </w:rPr>
        <w:t xml:space="preserve"> </w:t>
      </w:r>
      <w:r w:rsidRPr="004F204A">
        <w:rPr>
          <w:iCs/>
        </w:rPr>
        <w:t>obchodní</w:t>
      </w:r>
    </w:p>
    <w:p w14:paraId="4527D411" w14:textId="5825FF4E" w:rsidR="000C6AE6" w:rsidRPr="004F204A" w:rsidRDefault="000C6AE6" w:rsidP="007D5212">
      <w:pPr>
        <w:pStyle w:val="PSOdstavec"/>
        <w:numPr>
          <w:ilvl w:val="0"/>
          <w:numId w:val="10"/>
        </w:numPr>
        <w:rPr>
          <w:iCs/>
        </w:rPr>
      </w:pPr>
      <w:r w:rsidRPr="004F204A">
        <w:rPr>
          <w:iCs/>
        </w:rPr>
        <w:t>Stavby a areály</w:t>
      </w:r>
      <w:r w:rsidR="004F204A" w:rsidRPr="004F204A">
        <w:rPr>
          <w:iCs/>
        </w:rPr>
        <w:t xml:space="preserve"> </w:t>
      </w:r>
      <w:r w:rsidRPr="004F204A">
        <w:rPr>
          <w:iCs/>
        </w:rPr>
        <w:t>pro nerušící výrobu</w:t>
      </w:r>
      <w:r w:rsidR="004F204A" w:rsidRPr="004F204A">
        <w:rPr>
          <w:iCs/>
        </w:rPr>
        <w:t xml:space="preserve"> </w:t>
      </w:r>
      <w:r w:rsidRPr="004F204A">
        <w:rPr>
          <w:iCs/>
        </w:rPr>
        <w:t>a podnikání</w:t>
      </w:r>
    </w:p>
    <w:p w14:paraId="238904B2" w14:textId="77777777" w:rsidR="000C6AE6" w:rsidRPr="004F204A" w:rsidRDefault="000C6AE6" w:rsidP="000C6AE6">
      <w:pPr>
        <w:pStyle w:val="PSOdstavec"/>
      </w:pPr>
      <w:r w:rsidRPr="004F204A">
        <w:rPr>
          <w:i/>
          <w:u w:val="single"/>
        </w:rPr>
        <w:t>Přípustné využití:</w:t>
      </w:r>
    </w:p>
    <w:p w14:paraId="459679AA" w14:textId="5974F7D2" w:rsidR="000C6AE6" w:rsidRPr="004F204A" w:rsidRDefault="000C6AE6" w:rsidP="007D5212">
      <w:pPr>
        <w:pStyle w:val="PSOdstavec"/>
        <w:numPr>
          <w:ilvl w:val="0"/>
          <w:numId w:val="4"/>
        </w:numPr>
      </w:pPr>
      <w:r w:rsidRPr="004F204A">
        <w:t>Stavby a areály</w:t>
      </w:r>
      <w:r w:rsidR="004F204A" w:rsidRPr="004F204A">
        <w:t xml:space="preserve"> </w:t>
      </w:r>
      <w:r w:rsidRPr="004F204A">
        <w:t>skladové</w:t>
      </w:r>
    </w:p>
    <w:p w14:paraId="3D8D32EF" w14:textId="51CB7232" w:rsidR="000C6AE6" w:rsidRPr="004F204A" w:rsidRDefault="000C6AE6" w:rsidP="007D5212">
      <w:pPr>
        <w:pStyle w:val="PSOdstavec"/>
        <w:numPr>
          <w:ilvl w:val="0"/>
          <w:numId w:val="4"/>
        </w:numPr>
        <w:rPr>
          <w:b/>
          <w:bCs/>
        </w:rPr>
      </w:pPr>
      <w:r w:rsidRPr="004F204A">
        <w:rPr>
          <w:b/>
          <w:bCs/>
        </w:rPr>
        <w:t>Stavby a zařízení</w:t>
      </w:r>
      <w:r w:rsidR="004F204A" w:rsidRPr="004F204A">
        <w:rPr>
          <w:b/>
          <w:bCs/>
        </w:rPr>
        <w:t xml:space="preserve"> </w:t>
      </w:r>
      <w:r w:rsidRPr="004F204A">
        <w:rPr>
          <w:b/>
          <w:bCs/>
        </w:rPr>
        <w:t>pro infrastrukturu</w:t>
      </w:r>
      <w:r w:rsidR="004F204A" w:rsidRPr="004F204A">
        <w:rPr>
          <w:b/>
          <w:bCs/>
        </w:rPr>
        <w:t xml:space="preserve"> </w:t>
      </w:r>
      <w:r w:rsidRPr="004F204A">
        <w:rPr>
          <w:b/>
          <w:bCs/>
        </w:rPr>
        <w:t>a její rozvoj</w:t>
      </w:r>
    </w:p>
    <w:p w14:paraId="146BC062" w14:textId="30665C6D" w:rsidR="000C6AE6" w:rsidRPr="00A92D03" w:rsidRDefault="000C6AE6" w:rsidP="007D5212">
      <w:pPr>
        <w:pStyle w:val="PSOdstavec"/>
        <w:numPr>
          <w:ilvl w:val="0"/>
          <w:numId w:val="4"/>
        </w:numPr>
      </w:pPr>
      <w:r w:rsidRPr="00A92D03">
        <w:t>Stavby liniové</w:t>
      </w:r>
      <w:r w:rsidR="004F204A" w:rsidRPr="00A92D03">
        <w:t xml:space="preserve"> </w:t>
      </w:r>
      <w:r w:rsidRPr="00A92D03">
        <w:t>dopravní, pokud respektují</w:t>
      </w:r>
      <w:r w:rsidR="004F204A" w:rsidRPr="00A92D03">
        <w:t xml:space="preserve"> </w:t>
      </w:r>
      <w:r w:rsidRPr="00A92D03">
        <w:t>stávající</w:t>
      </w:r>
      <w:r w:rsidR="004F204A" w:rsidRPr="00A92D03">
        <w:t xml:space="preserve"> </w:t>
      </w:r>
      <w:r w:rsidRPr="00A92D03">
        <w:t xml:space="preserve">prostorové </w:t>
      </w:r>
      <w:r w:rsidR="004F204A" w:rsidRPr="00A92D03">
        <w:t>u</w:t>
      </w:r>
      <w:r w:rsidRPr="00A92D03">
        <w:t>spořádání</w:t>
      </w:r>
      <w:r w:rsidR="004F204A" w:rsidRPr="00A92D03">
        <w:t xml:space="preserve"> </w:t>
      </w:r>
      <w:r w:rsidRPr="00A92D03">
        <w:t>a strukturu zástavby</w:t>
      </w:r>
    </w:p>
    <w:p w14:paraId="3D1E7048" w14:textId="00551D86" w:rsidR="000C6AE6" w:rsidRPr="004F204A" w:rsidRDefault="000C6AE6" w:rsidP="007D5212">
      <w:pPr>
        <w:pStyle w:val="PSOdstavec"/>
        <w:numPr>
          <w:ilvl w:val="0"/>
          <w:numId w:val="4"/>
        </w:numPr>
      </w:pPr>
      <w:r w:rsidRPr="004F204A">
        <w:t>Drobné stavby a</w:t>
      </w:r>
      <w:r w:rsidR="004F204A" w:rsidRPr="004F204A">
        <w:t xml:space="preserve"> </w:t>
      </w:r>
      <w:r w:rsidRPr="004F204A">
        <w:t>přístřešky pro dopravní</w:t>
      </w:r>
      <w:r w:rsidR="004F204A" w:rsidRPr="004F204A">
        <w:t xml:space="preserve"> </w:t>
      </w:r>
      <w:r w:rsidRPr="004F204A">
        <w:t>infrastrukturu</w:t>
      </w:r>
      <w:r w:rsidR="004F204A" w:rsidRPr="004F204A">
        <w:t xml:space="preserve"> </w:t>
      </w:r>
      <w:r w:rsidRPr="004F204A">
        <w:t>a veřejné vybavení</w:t>
      </w:r>
    </w:p>
    <w:p w14:paraId="6E93EC1E" w14:textId="5F1E6129" w:rsidR="000C6AE6" w:rsidRPr="004F204A" w:rsidRDefault="000C6AE6" w:rsidP="007D5212">
      <w:pPr>
        <w:pStyle w:val="PSOdstavec"/>
        <w:numPr>
          <w:ilvl w:val="0"/>
          <w:numId w:val="4"/>
        </w:numPr>
      </w:pPr>
      <w:r w:rsidRPr="004F204A">
        <w:t>Stavby a zařízení</w:t>
      </w:r>
      <w:r w:rsidR="004F204A" w:rsidRPr="004F204A">
        <w:t xml:space="preserve"> </w:t>
      </w:r>
      <w:r w:rsidRPr="004F204A">
        <w:t>pro rekreaci,</w:t>
      </w:r>
      <w:r w:rsidR="004F204A" w:rsidRPr="004F204A">
        <w:t xml:space="preserve"> </w:t>
      </w:r>
      <w:r w:rsidRPr="004F204A">
        <w:t>sport a tělovýchovu</w:t>
      </w:r>
    </w:p>
    <w:p w14:paraId="3EFB5BA3" w14:textId="1BD348E8" w:rsidR="000C6AE6" w:rsidRPr="004F204A" w:rsidRDefault="000C6AE6" w:rsidP="007D5212">
      <w:pPr>
        <w:pStyle w:val="PSOdstavec"/>
        <w:numPr>
          <w:ilvl w:val="0"/>
          <w:numId w:val="4"/>
        </w:numPr>
      </w:pPr>
      <w:r w:rsidRPr="004F204A">
        <w:t>Parky a sadové</w:t>
      </w:r>
      <w:r w:rsidR="004F204A" w:rsidRPr="004F204A">
        <w:t xml:space="preserve"> </w:t>
      </w:r>
      <w:r w:rsidRPr="004F204A">
        <w:t>úpravy veřejných</w:t>
      </w:r>
      <w:r w:rsidR="004F204A" w:rsidRPr="004F204A">
        <w:t xml:space="preserve"> </w:t>
      </w:r>
      <w:r w:rsidRPr="004F204A">
        <w:t>prostranství</w:t>
      </w:r>
    </w:p>
    <w:p w14:paraId="532A55C3" w14:textId="77064AD2" w:rsidR="000C6AE6" w:rsidRPr="0071001F" w:rsidRDefault="000C6AE6" w:rsidP="007D5212">
      <w:pPr>
        <w:pStyle w:val="PSOdstavec"/>
        <w:numPr>
          <w:ilvl w:val="0"/>
          <w:numId w:val="4"/>
        </w:numPr>
      </w:pPr>
      <w:r w:rsidRPr="0071001F">
        <w:t>Stavby hromadných</w:t>
      </w:r>
      <w:r w:rsidR="004F204A" w:rsidRPr="0071001F">
        <w:t xml:space="preserve"> </w:t>
      </w:r>
      <w:r w:rsidRPr="0071001F">
        <w:t>garáží sloužící</w:t>
      </w:r>
      <w:r w:rsidR="004F204A" w:rsidRPr="0071001F">
        <w:t xml:space="preserve"> </w:t>
      </w:r>
      <w:r w:rsidRPr="0071001F">
        <w:t>pro potřeby</w:t>
      </w:r>
      <w:r w:rsidR="004F204A" w:rsidRPr="0071001F">
        <w:t xml:space="preserve"> </w:t>
      </w:r>
      <w:r w:rsidRPr="0071001F">
        <w:t>území</w:t>
      </w:r>
    </w:p>
    <w:p w14:paraId="5A56E7EA" w14:textId="13A18915" w:rsidR="000C6AE6" w:rsidRPr="0071001F" w:rsidRDefault="000C6AE6" w:rsidP="007D5212">
      <w:pPr>
        <w:pStyle w:val="PSOdstavec"/>
        <w:numPr>
          <w:ilvl w:val="0"/>
          <w:numId w:val="4"/>
        </w:numPr>
      </w:pPr>
      <w:r w:rsidRPr="0071001F">
        <w:t>Stavby parkovišť</w:t>
      </w:r>
      <w:r w:rsidR="004F204A" w:rsidRPr="0071001F">
        <w:t xml:space="preserve"> </w:t>
      </w:r>
      <w:r w:rsidRPr="0071001F">
        <w:t>a odstavných ploch</w:t>
      </w:r>
      <w:r w:rsidR="004F204A" w:rsidRPr="0071001F">
        <w:t xml:space="preserve"> </w:t>
      </w:r>
      <w:r w:rsidRPr="0071001F">
        <w:t>pro dopravu v klidu</w:t>
      </w:r>
    </w:p>
    <w:p w14:paraId="38EAEC47" w14:textId="77777777" w:rsidR="000C6AE6" w:rsidRPr="0071001F" w:rsidRDefault="000C6AE6" w:rsidP="000C6AE6">
      <w:pPr>
        <w:pStyle w:val="PSOdstavec"/>
        <w:rPr>
          <w:i/>
          <w:u w:val="single"/>
        </w:rPr>
      </w:pPr>
      <w:r w:rsidRPr="0071001F">
        <w:rPr>
          <w:i/>
          <w:u w:val="single"/>
        </w:rPr>
        <w:t>Podmíněně přípustné využití:</w:t>
      </w:r>
    </w:p>
    <w:p w14:paraId="39C5EE72" w14:textId="5C0A98C7" w:rsidR="000C6AE6" w:rsidRPr="0071001F" w:rsidRDefault="000C6AE6" w:rsidP="007D5212">
      <w:pPr>
        <w:pStyle w:val="PSOdstavec"/>
        <w:numPr>
          <w:ilvl w:val="0"/>
          <w:numId w:val="5"/>
        </w:numPr>
      </w:pPr>
      <w:r w:rsidRPr="0071001F">
        <w:t>Stavby, areály a</w:t>
      </w:r>
      <w:r w:rsidR="004F204A" w:rsidRPr="0071001F">
        <w:t xml:space="preserve"> </w:t>
      </w:r>
      <w:r w:rsidRPr="0071001F">
        <w:t>zařízení ostatní a</w:t>
      </w:r>
      <w:r w:rsidR="004F204A" w:rsidRPr="0071001F">
        <w:t xml:space="preserve"> </w:t>
      </w:r>
      <w:r w:rsidRPr="0071001F">
        <w:t>specifické, neovliv</w:t>
      </w:r>
      <w:r w:rsidR="0071001F" w:rsidRPr="0071001F">
        <w:t>ň</w:t>
      </w:r>
      <w:r w:rsidRPr="0071001F">
        <w:t>ující prostorové</w:t>
      </w:r>
      <w:r w:rsidR="0071001F" w:rsidRPr="0071001F">
        <w:t xml:space="preserve"> </w:t>
      </w:r>
      <w:r w:rsidRPr="0071001F">
        <w:t>uspořádání a</w:t>
      </w:r>
      <w:r w:rsidR="0071001F" w:rsidRPr="0071001F">
        <w:t xml:space="preserve"> </w:t>
      </w:r>
      <w:r w:rsidRPr="0071001F">
        <w:t>využití</w:t>
      </w:r>
      <w:r w:rsidR="0071001F" w:rsidRPr="0071001F">
        <w:t xml:space="preserve"> </w:t>
      </w:r>
      <w:r w:rsidRPr="0071001F">
        <w:t>hlavní, s</w:t>
      </w:r>
      <w:r w:rsidR="0071001F" w:rsidRPr="0071001F">
        <w:t> </w:t>
      </w:r>
      <w:r w:rsidRPr="0071001F">
        <w:t>výjimkou</w:t>
      </w:r>
      <w:r w:rsidR="0071001F" w:rsidRPr="0071001F">
        <w:t xml:space="preserve"> </w:t>
      </w:r>
      <w:r w:rsidRPr="0071001F">
        <w:t>uvedených</w:t>
      </w:r>
      <w:r w:rsidR="0071001F" w:rsidRPr="0071001F">
        <w:t xml:space="preserve"> </w:t>
      </w:r>
      <w:r w:rsidRPr="0071001F">
        <w:t>jako nepřípustné</w:t>
      </w:r>
    </w:p>
    <w:p w14:paraId="718C359B" w14:textId="51097B85" w:rsidR="000C6AE6" w:rsidRPr="0071001F" w:rsidRDefault="000C6AE6" w:rsidP="007D5212">
      <w:pPr>
        <w:pStyle w:val="PSOdstavec"/>
        <w:numPr>
          <w:ilvl w:val="0"/>
          <w:numId w:val="5"/>
        </w:numPr>
      </w:pPr>
      <w:r w:rsidRPr="0071001F">
        <w:t>Pozemky a</w:t>
      </w:r>
      <w:r w:rsidR="0071001F" w:rsidRPr="0071001F">
        <w:t xml:space="preserve"> </w:t>
      </w:r>
      <w:r w:rsidRPr="0071001F">
        <w:t>stavby rodinných</w:t>
      </w:r>
      <w:r w:rsidR="0071001F" w:rsidRPr="0071001F">
        <w:t xml:space="preserve"> </w:t>
      </w:r>
      <w:r w:rsidRPr="0071001F">
        <w:t>domů včetně oplocení</w:t>
      </w:r>
      <w:r w:rsidR="0071001F" w:rsidRPr="0071001F">
        <w:t xml:space="preserve"> </w:t>
      </w:r>
      <w:r w:rsidRPr="0071001F">
        <w:t>a garážových</w:t>
      </w:r>
      <w:r w:rsidR="0071001F" w:rsidRPr="0071001F">
        <w:t xml:space="preserve"> </w:t>
      </w:r>
      <w:r w:rsidRPr="0071001F">
        <w:t>stání za předpokladu,</w:t>
      </w:r>
      <w:r w:rsidR="0071001F" w:rsidRPr="0071001F">
        <w:t xml:space="preserve"> </w:t>
      </w:r>
      <w:r w:rsidRPr="0071001F">
        <w:t>že se jedná</w:t>
      </w:r>
      <w:r w:rsidR="0071001F" w:rsidRPr="0071001F">
        <w:t xml:space="preserve"> </w:t>
      </w:r>
      <w:r w:rsidRPr="0071001F">
        <w:t>o dostavby stávajících</w:t>
      </w:r>
      <w:r w:rsidR="0071001F" w:rsidRPr="0071001F">
        <w:t xml:space="preserve"> </w:t>
      </w:r>
      <w:r w:rsidRPr="0071001F">
        <w:t>ploch s</w:t>
      </w:r>
      <w:r w:rsidR="0071001F" w:rsidRPr="0071001F">
        <w:t> </w:t>
      </w:r>
      <w:r w:rsidRPr="0071001F">
        <w:t>tímto</w:t>
      </w:r>
      <w:r w:rsidR="0071001F" w:rsidRPr="0071001F">
        <w:t xml:space="preserve"> </w:t>
      </w:r>
      <w:r w:rsidRPr="0071001F">
        <w:t>využitím</w:t>
      </w:r>
    </w:p>
    <w:p w14:paraId="021487F8" w14:textId="06339B43" w:rsidR="000C6AE6" w:rsidRPr="0071001F" w:rsidRDefault="000C6AE6" w:rsidP="007D5212">
      <w:pPr>
        <w:pStyle w:val="PSOdstavec"/>
        <w:numPr>
          <w:ilvl w:val="0"/>
          <w:numId w:val="5"/>
        </w:numPr>
      </w:pPr>
      <w:r w:rsidRPr="0071001F">
        <w:t>Pozemky a</w:t>
      </w:r>
      <w:r w:rsidR="0071001F" w:rsidRPr="0071001F">
        <w:t xml:space="preserve"> </w:t>
      </w:r>
      <w:r w:rsidRPr="0071001F">
        <w:t>stavby činžovních</w:t>
      </w:r>
      <w:r w:rsidR="0071001F" w:rsidRPr="0071001F">
        <w:t xml:space="preserve"> </w:t>
      </w:r>
      <w:r w:rsidRPr="0071001F">
        <w:t>vil a vícegeneračních</w:t>
      </w:r>
      <w:r w:rsidR="0071001F" w:rsidRPr="0071001F">
        <w:t xml:space="preserve"> </w:t>
      </w:r>
      <w:r w:rsidRPr="0071001F">
        <w:t>rodinných</w:t>
      </w:r>
      <w:r w:rsidR="0071001F" w:rsidRPr="0071001F">
        <w:t xml:space="preserve"> </w:t>
      </w:r>
      <w:r w:rsidRPr="0071001F">
        <w:t>domů včetně oplocení</w:t>
      </w:r>
      <w:r w:rsidR="0071001F" w:rsidRPr="0071001F">
        <w:t xml:space="preserve"> </w:t>
      </w:r>
      <w:r w:rsidRPr="0071001F">
        <w:t>a garážových</w:t>
      </w:r>
      <w:r w:rsidR="0071001F" w:rsidRPr="0071001F">
        <w:t xml:space="preserve"> </w:t>
      </w:r>
      <w:r w:rsidRPr="0071001F">
        <w:t>stání za</w:t>
      </w:r>
      <w:r w:rsidR="0071001F" w:rsidRPr="0071001F">
        <w:t xml:space="preserve"> </w:t>
      </w:r>
      <w:r w:rsidRPr="0071001F">
        <w:t>předpokladu, že se</w:t>
      </w:r>
      <w:r w:rsidR="0071001F" w:rsidRPr="0071001F">
        <w:t xml:space="preserve"> </w:t>
      </w:r>
      <w:r w:rsidRPr="0071001F">
        <w:t>jedná o dostavby</w:t>
      </w:r>
      <w:r w:rsidR="0071001F" w:rsidRPr="0071001F">
        <w:t xml:space="preserve"> </w:t>
      </w:r>
      <w:r w:rsidRPr="0071001F">
        <w:t>stávajících ploch</w:t>
      </w:r>
      <w:r w:rsidR="0071001F" w:rsidRPr="0071001F">
        <w:t xml:space="preserve"> </w:t>
      </w:r>
      <w:r w:rsidRPr="0071001F">
        <w:t>s tímto využitím</w:t>
      </w:r>
    </w:p>
    <w:p w14:paraId="66751399" w14:textId="54C3E02E" w:rsidR="000C6AE6" w:rsidRPr="0071001F" w:rsidRDefault="000C6AE6" w:rsidP="007D5212">
      <w:pPr>
        <w:pStyle w:val="PSOdstavec"/>
        <w:numPr>
          <w:ilvl w:val="0"/>
          <w:numId w:val="5"/>
        </w:numPr>
      </w:pPr>
      <w:r w:rsidRPr="0071001F">
        <w:t>Ubytovny ve stávajícím</w:t>
      </w:r>
      <w:r w:rsidR="0071001F" w:rsidRPr="0071001F">
        <w:t xml:space="preserve"> </w:t>
      </w:r>
      <w:r w:rsidRPr="0071001F">
        <w:t>rozsahu využití</w:t>
      </w:r>
    </w:p>
    <w:p w14:paraId="3595A910" w14:textId="316FDC55" w:rsidR="000C6AE6" w:rsidRPr="0071001F" w:rsidRDefault="000C6AE6" w:rsidP="007D5212">
      <w:pPr>
        <w:pStyle w:val="PSOdstavec"/>
        <w:numPr>
          <w:ilvl w:val="0"/>
          <w:numId w:val="5"/>
        </w:numPr>
      </w:pPr>
      <w:r w:rsidRPr="0071001F">
        <w:t>Čerpací stanice</w:t>
      </w:r>
      <w:r w:rsidR="0071001F" w:rsidRPr="0071001F">
        <w:t xml:space="preserve"> </w:t>
      </w:r>
      <w:r w:rsidRPr="0071001F">
        <w:t>a stavby a zařízení</w:t>
      </w:r>
      <w:r w:rsidR="0071001F" w:rsidRPr="0071001F">
        <w:t xml:space="preserve"> </w:t>
      </w:r>
      <w:r w:rsidRPr="0071001F">
        <w:t>pro služby motoristům,</w:t>
      </w:r>
      <w:r w:rsidR="0071001F" w:rsidRPr="0071001F">
        <w:t xml:space="preserve"> </w:t>
      </w:r>
      <w:r w:rsidRPr="0071001F">
        <w:t>pokud:</w:t>
      </w:r>
      <w:r w:rsidR="0071001F" w:rsidRPr="0071001F">
        <w:t xml:space="preserve"> </w:t>
      </w:r>
      <w:r w:rsidRPr="0071001F">
        <w:t>1/ nejsou umisťovány</w:t>
      </w:r>
      <w:r w:rsidR="0071001F" w:rsidRPr="0071001F">
        <w:t xml:space="preserve"> </w:t>
      </w:r>
      <w:r w:rsidRPr="0071001F">
        <w:t>v</w:t>
      </w:r>
      <w:r w:rsidR="0071001F" w:rsidRPr="0071001F">
        <w:t> </w:t>
      </w:r>
      <w:r w:rsidRPr="0071001F">
        <w:t>sousedství</w:t>
      </w:r>
      <w:r w:rsidR="0071001F" w:rsidRPr="0071001F">
        <w:t xml:space="preserve"> </w:t>
      </w:r>
      <w:r w:rsidRPr="0071001F">
        <w:t>staveb pro bydlení</w:t>
      </w:r>
      <w:r w:rsidR="0071001F" w:rsidRPr="0071001F">
        <w:t xml:space="preserve">, </w:t>
      </w:r>
      <w:r w:rsidRPr="0071001F">
        <w:t>2/ jsou umisťovány</w:t>
      </w:r>
      <w:r w:rsidR="0071001F" w:rsidRPr="0071001F">
        <w:t xml:space="preserve"> </w:t>
      </w:r>
      <w:r w:rsidRPr="0071001F">
        <w:t>u silnic I.</w:t>
      </w:r>
      <w:r w:rsidR="0071001F" w:rsidRPr="0071001F">
        <w:t xml:space="preserve"> </w:t>
      </w:r>
      <w:r w:rsidRPr="0071001F">
        <w:t>třídy</w:t>
      </w:r>
      <w:r w:rsidR="0071001F" w:rsidRPr="0071001F">
        <w:t xml:space="preserve">, </w:t>
      </w:r>
      <w:r w:rsidR="0071001F" w:rsidRPr="0071001F">
        <w:br/>
      </w:r>
      <w:r w:rsidRPr="0071001F">
        <w:t>3/ neovlivňující prostorové</w:t>
      </w:r>
      <w:r w:rsidR="0071001F" w:rsidRPr="0071001F">
        <w:t xml:space="preserve"> </w:t>
      </w:r>
      <w:r w:rsidRPr="0071001F">
        <w:t>uspořádání</w:t>
      </w:r>
      <w:r w:rsidR="0071001F" w:rsidRPr="0071001F">
        <w:t xml:space="preserve"> </w:t>
      </w:r>
      <w:r w:rsidRPr="0071001F">
        <w:t>území, jeho kulturní</w:t>
      </w:r>
      <w:r w:rsidR="0071001F" w:rsidRPr="0071001F">
        <w:t xml:space="preserve"> </w:t>
      </w:r>
      <w:r w:rsidRPr="0071001F">
        <w:t>a civilizační</w:t>
      </w:r>
      <w:r w:rsidR="0071001F" w:rsidRPr="0071001F">
        <w:t xml:space="preserve"> </w:t>
      </w:r>
      <w:r w:rsidRPr="0071001F">
        <w:t>hodnoty a jeho využití</w:t>
      </w:r>
      <w:r w:rsidR="0071001F" w:rsidRPr="0071001F">
        <w:t xml:space="preserve"> </w:t>
      </w:r>
      <w:r w:rsidRPr="0071001F">
        <w:t>hlavní</w:t>
      </w:r>
    </w:p>
    <w:p w14:paraId="3BFCF4D6" w14:textId="37D7D2C5" w:rsidR="000C6AE6" w:rsidRPr="0071001F" w:rsidRDefault="000C6AE6" w:rsidP="007D5212">
      <w:pPr>
        <w:pStyle w:val="PSOdstavec"/>
        <w:numPr>
          <w:ilvl w:val="0"/>
          <w:numId w:val="5"/>
        </w:numPr>
      </w:pPr>
      <w:r w:rsidRPr="0071001F">
        <w:t>Dočasné stavby</w:t>
      </w:r>
      <w:r w:rsidR="0071001F" w:rsidRPr="0071001F">
        <w:t xml:space="preserve"> </w:t>
      </w:r>
      <w:r w:rsidRPr="0071001F">
        <w:t>pro chov a ustájení</w:t>
      </w:r>
      <w:r w:rsidR="0071001F" w:rsidRPr="0071001F">
        <w:t xml:space="preserve"> </w:t>
      </w:r>
      <w:r w:rsidRPr="0071001F">
        <w:t>zvířat, pokud neovlivňují</w:t>
      </w:r>
      <w:r w:rsidR="0071001F" w:rsidRPr="0071001F">
        <w:t xml:space="preserve"> </w:t>
      </w:r>
      <w:r w:rsidRPr="0071001F">
        <w:t>prostorové</w:t>
      </w:r>
      <w:r w:rsidR="0071001F" w:rsidRPr="0071001F">
        <w:t xml:space="preserve"> </w:t>
      </w:r>
      <w:r w:rsidRPr="0071001F">
        <w:t>uspořádání a využití</w:t>
      </w:r>
      <w:r w:rsidR="0071001F" w:rsidRPr="0071001F">
        <w:t xml:space="preserve"> </w:t>
      </w:r>
      <w:r w:rsidRPr="0071001F">
        <w:t>hlavní</w:t>
      </w:r>
    </w:p>
    <w:p w14:paraId="0CCF0131" w14:textId="6EC1E526" w:rsidR="000C6AE6" w:rsidRPr="0071001F" w:rsidRDefault="000C6AE6" w:rsidP="007D5212">
      <w:pPr>
        <w:pStyle w:val="PSOdstavec"/>
        <w:numPr>
          <w:ilvl w:val="0"/>
          <w:numId w:val="5"/>
        </w:numPr>
      </w:pPr>
      <w:r w:rsidRPr="0071001F">
        <w:t>Oplocování pozemků</w:t>
      </w:r>
      <w:r w:rsidR="0071001F" w:rsidRPr="0071001F">
        <w:t xml:space="preserve"> </w:t>
      </w:r>
      <w:r w:rsidRPr="0071001F">
        <w:t>za předpokladu</w:t>
      </w:r>
      <w:r w:rsidR="0071001F" w:rsidRPr="0071001F">
        <w:t xml:space="preserve"> </w:t>
      </w:r>
      <w:r w:rsidRPr="0071001F">
        <w:t>prokázání</w:t>
      </w:r>
      <w:r w:rsidR="0071001F" w:rsidRPr="0071001F">
        <w:t xml:space="preserve"> </w:t>
      </w:r>
      <w:r w:rsidRPr="0071001F">
        <w:t>zachování prostupnosti</w:t>
      </w:r>
      <w:r w:rsidR="0071001F" w:rsidRPr="0071001F">
        <w:t xml:space="preserve"> </w:t>
      </w:r>
      <w:r w:rsidRPr="0071001F">
        <w:t>území</w:t>
      </w:r>
    </w:p>
    <w:p w14:paraId="67FCF3C1" w14:textId="77777777" w:rsidR="000C6AE6" w:rsidRPr="0071001F" w:rsidRDefault="000C6AE6" w:rsidP="000C6AE6">
      <w:pPr>
        <w:pStyle w:val="PSOdstavec"/>
        <w:rPr>
          <w:i/>
          <w:u w:val="single"/>
        </w:rPr>
      </w:pPr>
      <w:r w:rsidRPr="0071001F">
        <w:rPr>
          <w:i/>
          <w:u w:val="single"/>
        </w:rPr>
        <w:t>Nepřípustné využití:</w:t>
      </w:r>
    </w:p>
    <w:p w14:paraId="34A4E617" w14:textId="61C8B081" w:rsidR="000C6AE6" w:rsidRPr="0071001F" w:rsidRDefault="000C6AE6"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71001F">
        <w:rPr>
          <w:rFonts w:ascii="Arial" w:hAnsi="Arial" w:cs="Arial"/>
          <w:sz w:val="20"/>
          <w:szCs w:val="20"/>
        </w:rPr>
        <w:t>Všechny stavby,</w:t>
      </w:r>
      <w:r w:rsidR="0071001F" w:rsidRPr="0071001F">
        <w:rPr>
          <w:rFonts w:ascii="Arial" w:hAnsi="Arial" w:cs="Arial"/>
          <w:sz w:val="20"/>
          <w:szCs w:val="20"/>
        </w:rPr>
        <w:t xml:space="preserve"> </w:t>
      </w:r>
      <w:r w:rsidRPr="0071001F">
        <w:rPr>
          <w:rFonts w:ascii="Arial" w:hAnsi="Arial" w:cs="Arial"/>
          <w:sz w:val="20"/>
          <w:szCs w:val="20"/>
        </w:rPr>
        <w:t>zařízení a pozemky</w:t>
      </w:r>
      <w:r w:rsidR="0071001F" w:rsidRPr="0071001F">
        <w:rPr>
          <w:rFonts w:ascii="Arial" w:hAnsi="Arial" w:cs="Arial"/>
          <w:sz w:val="20"/>
          <w:szCs w:val="20"/>
        </w:rPr>
        <w:t xml:space="preserve"> </w:t>
      </w:r>
      <w:r w:rsidRPr="0071001F">
        <w:rPr>
          <w:rFonts w:ascii="Arial" w:hAnsi="Arial" w:cs="Arial"/>
          <w:sz w:val="20"/>
          <w:szCs w:val="20"/>
        </w:rPr>
        <w:t>určené pro využití</w:t>
      </w:r>
      <w:r w:rsidR="0071001F" w:rsidRPr="0071001F">
        <w:rPr>
          <w:rFonts w:ascii="Arial" w:hAnsi="Arial" w:cs="Arial"/>
          <w:sz w:val="20"/>
          <w:szCs w:val="20"/>
        </w:rPr>
        <w:t xml:space="preserve"> </w:t>
      </w:r>
      <w:r w:rsidRPr="0071001F">
        <w:rPr>
          <w:rFonts w:ascii="Arial" w:hAnsi="Arial" w:cs="Arial"/>
          <w:sz w:val="20"/>
          <w:szCs w:val="20"/>
        </w:rPr>
        <w:t>neuvedené v</w:t>
      </w:r>
      <w:r w:rsidR="0071001F" w:rsidRPr="0071001F">
        <w:rPr>
          <w:rFonts w:ascii="Arial" w:hAnsi="Arial" w:cs="Arial"/>
          <w:sz w:val="20"/>
          <w:szCs w:val="20"/>
        </w:rPr>
        <w:t> </w:t>
      </w:r>
      <w:r w:rsidRPr="0071001F">
        <w:rPr>
          <w:rFonts w:ascii="Arial" w:hAnsi="Arial" w:cs="Arial"/>
          <w:sz w:val="20"/>
          <w:szCs w:val="20"/>
        </w:rPr>
        <w:t>předchozích</w:t>
      </w:r>
      <w:r w:rsidR="0071001F" w:rsidRPr="0071001F">
        <w:rPr>
          <w:rFonts w:ascii="Arial" w:hAnsi="Arial" w:cs="Arial"/>
          <w:sz w:val="20"/>
          <w:szCs w:val="20"/>
        </w:rPr>
        <w:t xml:space="preserve"> </w:t>
      </w:r>
      <w:r w:rsidRPr="0071001F">
        <w:rPr>
          <w:rFonts w:ascii="Arial" w:hAnsi="Arial" w:cs="Arial"/>
          <w:sz w:val="20"/>
          <w:szCs w:val="20"/>
        </w:rPr>
        <w:t>sloupcích,</w:t>
      </w:r>
      <w:r w:rsidR="0071001F" w:rsidRPr="0071001F">
        <w:rPr>
          <w:rFonts w:ascii="Arial" w:hAnsi="Arial" w:cs="Arial"/>
          <w:sz w:val="20"/>
          <w:szCs w:val="20"/>
        </w:rPr>
        <w:t xml:space="preserve"> </w:t>
      </w:r>
      <w:r w:rsidRPr="0071001F">
        <w:rPr>
          <w:rFonts w:ascii="Arial" w:hAnsi="Arial" w:cs="Arial"/>
          <w:sz w:val="20"/>
          <w:szCs w:val="20"/>
        </w:rPr>
        <w:t>včetně staveb do</w:t>
      </w:r>
      <w:r w:rsidR="0071001F" w:rsidRPr="0071001F">
        <w:rPr>
          <w:rFonts w:ascii="Arial" w:hAnsi="Arial" w:cs="Arial"/>
          <w:sz w:val="20"/>
          <w:szCs w:val="20"/>
        </w:rPr>
        <w:t>č</w:t>
      </w:r>
      <w:r w:rsidRPr="0071001F">
        <w:rPr>
          <w:rFonts w:ascii="Arial" w:hAnsi="Arial" w:cs="Arial"/>
          <w:sz w:val="20"/>
          <w:szCs w:val="20"/>
        </w:rPr>
        <w:t>asných</w:t>
      </w:r>
    </w:p>
    <w:p w14:paraId="098B7675" w14:textId="6DC0FDC0" w:rsidR="000C6AE6" w:rsidRPr="0071001F" w:rsidRDefault="000C6AE6"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71001F">
        <w:rPr>
          <w:rFonts w:ascii="Arial" w:hAnsi="Arial" w:cs="Arial"/>
          <w:sz w:val="20"/>
          <w:szCs w:val="20"/>
        </w:rPr>
        <w:t>Stavby pro chov</w:t>
      </w:r>
      <w:r w:rsidR="0071001F" w:rsidRPr="0071001F">
        <w:rPr>
          <w:rFonts w:ascii="Arial" w:hAnsi="Arial" w:cs="Arial"/>
          <w:sz w:val="20"/>
          <w:szCs w:val="20"/>
        </w:rPr>
        <w:t xml:space="preserve"> </w:t>
      </w:r>
      <w:r w:rsidRPr="0071001F">
        <w:rPr>
          <w:rFonts w:ascii="Arial" w:hAnsi="Arial" w:cs="Arial"/>
          <w:sz w:val="20"/>
          <w:szCs w:val="20"/>
        </w:rPr>
        <w:t>a ustájení zvířat</w:t>
      </w:r>
    </w:p>
    <w:p w14:paraId="73A1206B" w14:textId="180BB42B" w:rsidR="000C6AE6" w:rsidRPr="0071001F" w:rsidRDefault="000C6AE6"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71001F">
        <w:rPr>
          <w:rFonts w:ascii="Arial" w:hAnsi="Arial" w:cs="Arial"/>
          <w:sz w:val="20"/>
          <w:szCs w:val="20"/>
        </w:rPr>
        <w:t>Řadové a samostatné</w:t>
      </w:r>
      <w:r w:rsidR="0071001F" w:rsidRPr="0071001F">
        <w:rPr>
          <w:rFonts w:ascii="Arial" w:hAnsi="Arial" w:cs="Arial"/>
          <w:sz w:val="20"/>
          <w:szCs w:val="20"/>
        </w:rPr>
        <w:t xml:space="preserve"> </w:t>
      </w:r>
      <w:r w:rsidRPr="0071001F">
        <w:rPr>
          <w:rFonts w:ascii="Arial" w:hAnsi="Arial" w:cs="Arial"/>
          <w:sz w:val="20"/>
          <w:szCs w:val="20"/>
        </w:rPr>
        <w:t>garáže</w:t>
      </w:r>
    </w:p>
    <w:p w14:paraId="24385CA2" w14:textId="104297F0" w:rsidR="000C6AE6" w:rsidRPr="0071001F" w:rsidRDefault="000C6AE6"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71001F">
        <w:rPr>
          <w:rFonts w:ascii="Arial" w:hAnsi="Arial" w:cs="Arial"/>
          <w:sz w:val="20"/>
          <w:szCs w:val="20"/>
        </w:rPr>
        <w:t>Samostatné</w:t>
      </w:r>
      <w:r w:rsidR="0071001F" w:rsidRPr="0071001F">
        <w:rPr>
          <w:rFonts w:ascii="Arial" w:hAnsi="Arial" w:cs="Arial"/>
          <w:sz w:val="20"/>
          <w:szCs w:val="20"/>
        </w:rPr>
        <w:t xml:space="preserve"> </w:t>
      </w:r>
      <w:r w:rsidRPr="0071001F">
        <w:rPr>
          <w:rFonts w:ascii="Arial" w:hAnsi="Arial" w:cs="Arial"/>
          <w:sz w:val="20"/>
          <w:szCs w:val="20"/>
        </w:rPr>
        <w:t>stavby</w:t>
      </w:r>
      <w:r w:rsidR="0071001F" w:rsidRPr="0071001F">
        <w:rPr>
          <w:rFonts w:ascii="Arial" w:hAnsi="Arial" w:cs="Arial"/>
          <w:sz w:val="20"/>
          <w:szCs w:val="20"/>
        </w:rPr>
        <w:t xml:space="preserve"> </w:t>
      </w:r>
      <w:r w:rsidRPr="0071001F">
        <w:rPr>
          <w:rFonts w:ascii="Arial" w:hAnsi="Arial" w:cs="Arial"/>
          <w:sz w:val="20"/>
          <w:szCs w:val="20"/>
        </w:rPr>
        <w:t>a zařízení reklamní</w:t>
      </w:r>
      <w:r w:rsidR="0071001F" w:rsidRPr="0071001F">
        <w:rPr>
          <w:rFonts w:ascii="Arial" w:hAnsi="Arial" w:cs="Arial"/>
          <w:sz w:val="20"/>
          <w:szCs w:val="20"/>
        </w:rPr>
        <w:t xml:space="preserve"> </w:t>
      </w:r>
      <w:r w:rsidRPr="0071001F">
        <w:rPr>
          <w:rFonts w:ascii="Arial" w:hAnsi="Arial" w:cs="Arial"/>
          <w:sz w:val="20"/>
          <w:szCs w:val="20"/>
        </w:rPr>
        <w:t>a propagační</w:t>
      </w:r>
    </w:p>
    <w:p w14:paraId="2DEB8B28" w14:textId="1808B934" w:rsidR="000C6AE6" w:rsidRPr="0071001F" w:rsidRDefault="000C6AE6" w:rsidP="007D5212">
      <w:pPr>
        <w:pStyle w:val="Odstavecseseznamem"/>
        <w:numPr>
          <w:ilvl w:val="0"/>
          <w:numId w:val="5"/>
        </w:numPr>
        <w:autoSpaceDE w:val="0"/>
        <w:autoSpaceDN w:val="0"/>
        <w:adjustRightInd w:val="0"/>
        <w:spacing w:after="0" w:line="240" w:lineRule="auto"/>
        <w:rPr>
          <w:rFonts w:ascii="Arial" w:hAnsi="Arial" w:cs="Arial"/>
          <w:sz w:val="20"/>
          <w:szCs w:val="20"/>
        </w:rPr>
      </w:pPr>
      <w:r w:rsidRPr="0071001F">
        <w:rPr>
          <w:rFonts w:ascii="Arial" w:hAnsi="Arial" w:cs="Arial"/>
          <w:sz w:val="20"/>
          <w:szCs w:val="20"/>
        </w:rPr>
        <w:t>Liniová nadzemní</w:t>
      </w:r>
      <w:r w:rsidR="0071001F" w:rsidRPr="0071001F">
        <w:rPr>
          <w:rFonts w:ascii="Arial" w:hAnsi="Arial" w:cs="Arial"/>
          <w:sz w:val="20"/>
          <w:szCs w:val="20"/>
        </w:rPr>
        <w:t xml:space="preserve"> </w:t>
      </w:r>
      <w:r w:rsidRPr="0071001F">
        <w:rPr>
          <w:rFonts w:ascii="Arial" w:hAnsi="Arial" w:cs="Arial"/>
          <w:sz w:val="20"/>
          <w:szCs w:val="20"/>
        </w:rPr>
        <w:t>vedení infrastruktury</w:t>
      </w:r>
    </w:p>
    <w:p w14:paraId="409E1627" w14:textId="77777777" w:rsidR="0071001F" w:rsidRDefault="0071001F" w:rsidP="00684068">
      <w:pPr>
        <w:pStyle w:val="PSOdstavec"/>
      </w:pPr>
    </w:p>
    <w:p w14:paraId="1C99CA02" w14:textId="2B13D350" w:rsidR="007D5212" w:rsidRDefault="00D579D4" w:rsidP="005B14EC">
      <w:pPr>
        <w:pStyle w:val="PSOdstavec"/>
      </w:pPr>
      <w:r w:rsidRPr="00D579D4">
        <w:lastRenderedPageBreak/>
        <w:t xml:space="preserve">V místě odbočení trasy </w:t>
      </w:r>
      <w:r w:rsidR="00A92D03">
        <w:t xml:space="preserve">vodovodu a splaškové kanalizace u pozemku </w:t>
      </w:r>
      <w:proofErr w:type="spellStart"/>
      <w:r w:rsidR="00A92D03">
        <w:t>parc</w:t>
      </w:r>
      <w:proofErr w:type="spellEnd"/>
      <w:r w:rsidR="00A92D03">
        <w:t xml:space="preserve">. č. 3679 </w:t>
      </w:r>
      <w:r w:rsidRPr="00D579D4">
        <w:t>na okraj</w:t>
      </w:r>
      <w:r w:rsidR="00A92D03">
        <w:t>i</w:t>
      </w:r>
      <w:r w:rsidRPr="00D579D4">
        <w:t xml:space="preserve"> stávajícího pole je dle platného ÚP výhledově uvažována křižovatka</w:t>
      </w:r>
      <w:r>
        <w:t xml:space="preserve"> ul. Puškinova a </w:t>
      </w:r>
      <w:r w:rsidRPr="00D579D4">
        <w:t>nové místní obslužné komunikace</w:t>
      </w:r>
      <w:r w:rsidR="004F204A">
        <w:t xml:space="preserve"> (MOK-20)</w:t>
      </w:r>
      <w:r w:rsidRPr="00D579D4">
        <w:t xml:space="preserve">. </w:t>
      </w:r>
    </w:p>
    <w:p w14:paraId="0B86073C" w14:textId="6261194C" w:rsidR="005B14EC" w:rsidRPr="00D33B83" w:rsidRDefault="005B14EC" w:rsidP="005B14EC">
      <w:pPr>
        <w:pStyle w:val="PSOdstavec"/>
      </w:pPr>
      <w:r w:rsidRPr="00D33B83">
        <w:t>Navržená stavba je tedy v souladu s regulativy ÚP.</w:t>
      </w:r>
    </w:p>
    <w:p w14:paraId="421464A8" w14:textId="2F5BECAE" w:rsidR="00A92D03" w:rsidRPr="00D33B83" w:rsidRDefault="00A92D03" w:rsidP="00A92D03">
      <w:pPr>
        <w:pStyle w:val="PSNadpis2pismena"/>
      </w:pPr>
      <w:r w:rsidRPr="00D33B83">
        <w:t>Informace o vydaných rozhodnutích o povolení výjimky z obecných požadavků na využívání území</w:t>
      </w:r>
    </w:p>
    <w:p w14:paraId="2987154E" w14:textId="536CE597" w:rsidR="00D33B83" w:rsidRPr="00D33B83" w:rsidRDefault="00D33B83" w:rsidP="00D33B83">
      <w:pPr>
        <w:pStyle w:val="PSOdstavec"/>
      </w:pPr>
      <w:r w:rsidRPr="00D33B83">
        <w:t xml:space="preserve">V době zpracování projektové dokumentace nebyly uděleny žádné výjimky z obecných požadavků na využívání území. </w:t>
      </w:r>
    </w:p>
    <w:p w14:paraId="0357F529" w14:textId="55E74966" w:rsidR="00A92D03" w:rsidRPr="00D33B83" w:rsidRDefault="00A92D03" w:rsidP="00A92D03">
      <w:pPr>
        <w:pStyle w:val="PSNadpis2pismena"/>
      </w:pPr>
      <w:r w:rsidRPr="00D33B83">
        <w:t>Informace o tom, zda a v jakých částech dokumentace jsou zohledněny podmínky závazných stanovisek dotčených orgánů</w:t>
      </w:r>
    </w:p>
    <w:p w14:paraId="3B3DEA72" w14:textId="39A97C7E" w:rsidR="00D33B83" w:rsidRPr="00D33B83" w:rsidRDefault="00F71C35" w:rsidP="00D33B83">
      <w:pPr>
        <w:pStyle w:val="PSOdstavec"/>
      </w:pPr>
      <w:r w:rsidRPr="00A3150C">
        <w:t>Informace jsou součástí dokladové části projektové dokumentace ve stupni DUR+DSP – zpráva o splnění podmínek.</w:t>
      </w:r>
    </w:p>
    <w:p w14:paraId="6DE6F01D" w14:textId="14BB6600" w:rsidR="00A92D03" w:rsidRPr="00A92D03" w:rsidRDefault="00A92D03" w:rsidP="00A92D03">
      <w:pPr>
        <w:pStyle w:val="PSNadpis2pismena"/>
      </w:pPr>
      <w:r w:rsidRPr="00A92D03">
        <w:t>Výčet a závěry provedených průzkumů a rozborů – geologický průzkum, hydrogeologický průzkum, stavebně historický průzkum apod.</w:t>
      </w:r>
    </w:p>
    <w:p w14:paraId="0019BBF4" w14:textId="60ADE7B3" w:rsidR="005B2903" w:rsidRPr="00A92D03" w:rsidRDefault="005B14EC" w:rsidP="00A92D03">
      <w:pPr>
        <w:pStyle w:val="PSOdstavec"/>
      </w:pPr>
      <w:r w:rsidRPr="00A92D03">
        <w:t xml:space="preserve">V zájmové oblasti byl proveden zevrubný stavebně technický průzkum potvrzující po stavební stránce možnost stavbu provést. </w:t>
      </w:r>
      <w:r w:rsidR="00565A2A" w:rsidRPr="00A92D03">
        <w:t>Podkladem pro zpracování dokumentace byl i pedologický průzkum</w:t>
      </w:r>
      <w:r w:rsidRPr="00A92D03">
        <w:t xml:space="preserve"> (viz odstavec A.3 – Seznam vstupních podkladů)</w:t>
      </w:r>
      <w:r w:rsidR="005B2903" w:rsidRPr="00A92D03">
        <w:t>.</w:t>
      </w:r>
      <w:r w:rsidR="00565A2A" w:rsidRPr="00A92D03">
        <w:t xml:space="preserve"> Jiné průzkumy v lokalitě provedeny nebyly. </w:t>
      </w:r>
    </w:p>
    <w:p w14:paraId="764C367C" w14:textId="77777777" w:rsidR="00DC6BE3" w:rsidRPr="005C50EC" w:rsidRDefault="00DC6BE3" w:rsidP="008637E7">
      <w:pPr>
        <w:pStyle w:val="PSNadpis2pismena"/>
      </w:pPr>
      <w:r w:rsidRPr="005C50EC">
        <w:t>Ochrana území podle jiných právních předpisů</w:t>
      </w:r>
    </w:p>
    <w:p w14:paraId="4DCBCCA5" w14:textId="77777777" w:rsidR="002D3FE6" w:rsidRPr="005C50EC" w:rsidRDefault="002D3FE6" w:rsidP="002D3FE6">
      <w:pPr>
        <w:pStyle w:val="PSOdstavec"/>
      </w:pPr>
      <w:r w:rsidRPr="005C50EC">
        <w:t xml:space="preserve">Stavba se </w:t>
      </w:r>
      <w:r w:rsidRPr="005C50EC">
        <w:rPr>
          <w:b/>
        </w:rPr>
        <w:t>nedotýká</w:t>
      </w:r>
      <w:r w:rsidRPr="005C50EC">
        <w:t xml:space="preserve"> kulturních památek, národních kulturních památek, památkových rezervací či památkových zón ve smyslu zákona č. 20/1987 Sb., o státní památkové péči, ve znění pozdějších předpisů. Leží mimo ochranné pásmo Pražské památkové rezervace.</w:t>
      </w:r>
    </w:p>
    <w:p w14:paraId="790221A6" w14:textId="77777777" w:rsidR="009F386F" w:rsidRPr="005C50EC" w:rsidRDefault="009F386F" w:rsidP="009F386F">
      <w:pPr>
        <w:pStyle w:val="PSOdstavec"/>
      </w:pPr>
      <w:r w:rsidRPr="005C50EC">
        <w:t xml:space="preserve">Stavba se </w:t>
      </w:r>
      <w:r w:rsidRPr="005C50EC">
        <w:rPr>
          <w:b/>
        </w:rPr>
        <w:t>nedotýká</w:t>
      </w:r>
      <w:r w:rsidRPr="005C50EC">
        <w:t xml:space="preserve"> území vymezených zákonem 114/1992 Sb., o ochraně přírody a krajiny, ve znění pozdějších předpisů. Nezasahuje do národních parků, chráněných krajinných oblastí, národních přírodních rezervací, přírodních rezervací, národních přírodních památek ani přírodních památek. </w:t>
      </w:r>
    </w:p>
    <w:p w14:paraId="61D1DA49" w14:textId="588D2E9B" w:rsidR="005B14EC" w:rsidRPr="005C50EC" w:rsidRDefault="005B14EC" w:rsidP="005B14EC">
      <w:pPr>
        <w:pStyle w:val="PSOdstavec"/>
      </w:pPr>
      <w:r w:rsidRPr="005C50EC">
        <w:t xml:space="preserve">Ve smyslu § 30 zákona č. 254/2001 Sb., o vodách (vodní zákon), ve znění pozdějších předpisů, stavba </w:t>
      </w:r>
      <w:r w:rsidRPr="005C50EC">
        <w:rPr>
          <w:b/>
        </w:rPr>
        <w:t>zasahuje</w:t>
      </w:r>
      <w:r w:rsidRPr="005C50EC">
        <w:t xml:space="preserve"> do ochranného pásma vodních zdrojů </w:t>
      </w:r>
      <w:r w:rsidR="004A7A48" w:rsidRPr="005C50EC">
        <w:t>(</w:t>
      </w:r>
      <w:r w:rsidR="00795BA4" w:rsidRPr="005C50EC">
        <w:t xml:space="preserve">identifikátor ochranného pásma </w:t>
      </w:r>
      <w:r w:rsidR="007D5212" w:rsidRPr="005C50EC">
        <w:br/>
      </w:r>
      <w:r w:rsidR="00795BA4" w:rsidRPr="005C50EC">
        <w:t xml:space="preserve">– 00120304, </w:t>
      </w:r>
      <w:r w:rsidR="004A7A48" w:rsidRPr="005C50EC">
        <w:t>stupeň OPVZ 3, typ vodního zdroje</w:t>
      </w:r>
      <w:r w:rsidRPr="005C50EC">
        <w:t xml:space="preserve"> </w:t>
      </w:r>
      <w:r w:rsidR="004A7A48" w:rsidRPr="005C50EC">
        <w:t>– povrchový)</w:t>
      </w:r>
      <w:r w:rsidR="00795BA4" w:rsidRPr="005C50EC">
        <w:t xml:space="preserve">. Stavba </w:t>
      </w:r>
      <w:r w:rsidR="00795BA4" w:rsidRPr="005C50EC">
        <w:rPr>
          <w:b/>
        </w:rPr>
        <w:t>nezasahuje</w:t>
      </w:r>
      <w:r w:rsidR="00795BA4" w:rsidRPr="005C50EC">
        <w:t xml:space="preserve"> do ochranného pásma</w:t>
      </w:r>
      <w:r w:rsidRPr="005C50EC">
        <w:t xml:space="preserve"> vodárenských nádrží (OPVN).</w:t>
      </w:r>
      <w:r w:rsidR="004A7A48" w:rsidRPr="005C50EC">
        <w:t xml:space="preserve"> </w:t>
      </w:r>
    </w:p>
    <w:p w14:paraId="44074EB0" w14:textId="11CBF546" w:rsidR="00940A3D" w:rsidRPr="005C50EC" w:rsidRDefault="00940A3D" w:rsidP="00940A3D">
      <w:pPr>
        <w:pStyle w:val="PSOdstavec"/>
      </w:pPr>
      <w:r w:rsidRPr="005C50EC">
        <w:t xml:space="preserve">Stavba </w:t>
      </w:r>
      <w:r w:rsidRPr="005C50EC">
        <w:rPr>
          <w:b/>
          <w:bCs/>
        </w:rPr>
        <w:t>zasahuje</w:t>
      </w:r>
      <w:r w:rsidRPr="005C50EC">
        <w:t xml:space="preserve"> do ochranného pásma III. stupně zranitelných oblastí dle § 33 zákona </w:t>
      </w:r>
      <w:r w:rsidR="007D5212" w:rsidRPr="005C50EC">
        <w:br/>
      </w:r>
      <w:r w:rsidRPr="005C50EC">
        <w:t xml:space="preserve">č. 254/2001 Sb., o vodách (vodní zákon). </w:t>
      </w:r>
    </w:p>
    <w:p w14:paraId="5C4EA8A5" w14:textId="21B53E55" w:rsidR="005B14EC" w:rsidRPr="005C50EC" w:rsidRDefault="005B14EC" w:rsidP="005B14EC">
      <w:pPr>
        <w:pStyle w:val="PSOdstavec"/>
      </w:pPr>
      <w:r w:rsidRPr="005C50EC">
        <w:t xml:space="preserve">Stavba </w:t>
      </w:r>
      <w:r w:rsidRPr="005C50EC">
        <w:rPr>
          <w:b/>
        </w:rPr>
        <w:t>nezasahuje</w:t>
      </w:r>
      <w:r w:rsidRPr="005C50EC">
        <w:t xml:space="preserve"> ve smyslu § 14 odst. 2 zákona č. 289/1995 Sb., ve znění pozdějších předpisů, do 50</w:t>
      </w:r>
      <w:r w:rsidR="001B4380" w:rsidRPr="005C50EC">
        <w:t xml:space="preserve"> </w:t>
      </w:r>
      <w:r w:rsidRPr="005C50EC">
        <w:t>m ochranného pásma lesa.</w:t>
      </w:r>
    </w:p>
    <w:p w14:paraId="50A8A66B" w14:textId="13D1DBD6" w:rsidR="005B14EC" w:rsidRPr="005C50EC" w:rsidRDefault="005B14EC" w:rsidP="005B14EC">
      <w:pPr>
        <w:pStyle w:val="PSOdstavec"/>
      </w:pPr>
      <w:r w:rsidRPr="005C50EC">
        <w:t xml:space="preserve">Záměr </w:t>
      </w:r>
      <w:r w:rsidRPr="005C50EC">
        <w:rPr>
          <w:b/>
        </w:rPr>
        <w:t>nezasahuje</w:t>
      </w:r>
      <w:r w:rsidRPr="005C50EC">
        <w:t xml:space="preserve"> ve smyslu zákona č. 266/1994 Sb., zákon o drahách, ve znění pozdějších předpisů, do 60 m ochranného pásma státní dráhy ani do 30</w:t>
      </w:r>
      <w:r w:rsidR="00795BA4" w:rsidRPr="005C50EC">
        <w:t xml:space="preserve"> </w:t>
      </w:r>
      <w:r w:rsidRPr="005C50EC">
        <w:t>m ochranného pásma vlečky.</w:t>
      </w:r>
    </w:p>
    <w:p w14:paraId="74EB67D9" w14:textId="095E150A" w:rsidR="00795BA4" w:rsidRPr="005C50EC" w:rsidRDefault="00CD1379" w:rsidP="005B14EC">
      <w:pPr>
        <w:pStyle w:val="PSOdstavec"/>
      </w:pPr>
      <w:r w:rsidRPr="005C50EC">
        <w:t>Ve smyslu § 30 zákona č. 13/1997 Sb., o pozemních komunikacích, ve znění pozdějších předpisů, s</w:t>
      </w:r>
      <w:r w:rsidR="00795BA4" w:rsidRPr="005C50EC">
        <w:t xml:space="preserve">tavba </w:t>
      </w:r>
      <w:r w:rsidR="00795BA4" w:rsidRPr="005C50EC">
        <w:rPr>
          <w:b/>
          <w:bCs/>
        </w:rPr>
        <w:t>zasahuje</w:t>
      </w:r>
      <w:r w:rsidR="00795BA4" w:rsidRPr="005C50EC">
        <w:t xml:space="preserve"> do </w:t>
      </w:r>
      <w:r w:rsidRPr="005C50EC">
        <w:t xml:space="preserve">50 m </w:t>
      </w:r>
      <w:r w:rsidR="00795BA4" w:rsidRPr="005C50EC">
        <w:t xml:space="preserve">ochranného pásma silnice I. třídy (silnice I/22). </w:t>
      </w:r>
    </w:p>
    <w:p w14:paraId="710546F6" w14:textId="410C1B31" w:rsidR="005B14EC" w:rsidRPr="005C50EC" w:rsidRDefault="005B14EC" w:rsidP="005B14EC">
      <w:pPr>
        <w:pStyle w:val="PSOdstavec"/>
      </w:pPr>
      <w:r w:rsidRPr="005C50EC">
        <w:t xml:space="preserve">Důsledkem realizace záměru </w:t>
      </w:r>
      <w:r w:rsidRPr="005C50EC">
        <w:rPr>
          <w:b/>
        </w:rPr>
        <w:t>dojde</w:t>
      </w:r>
      <w:r w:rsidRPr="005C50EC">
        <w:t xml:space="preserve"> k vyhlášení ochranného pásma</w:t>
      </w:r>
      <w:r w:rsidR="001B4380" w:rsidRPr="005C50EC">
        <w:t xml:space="preserve"> nové </w:t>
      </w:r>
      <w:r w:rsidR="00D33B83" w:rsidRPr="005C50EC">
        <w:t>tlakové splaškové kanalizace a vodovodu a pozemcích dle přílohy C.2.1</w:t>
      </w:r>
      <w:r w:rsidR="005C50EC" w:rsidRPr="005C50EC">
        <w:t xml:space="preserve"> – Katastrální situační výkres</w:t>
      </w:r>
      <w:r w:rsidR="001B4380" w:rsidRPr="005C50EC">
        <w:t xml:space="preserve">. </w:t>
      </w:r>
    </w:p>
    <w:p w14:paraId="72804160" w14:textId="3A083FF5" w:rsidR="005B14EC" w:rsidRPr="005C50EC" w:rsidRDefault="005B14EC" w:rsidP="005B14EC">
      <w:pPr>
        <w:pStyle w:val="PSOdstavec"/>
      </w:pPr>
      <w:r w:rsidRPr="005C50EC">
        <w:t xml:space="preserve">Stavba </w:t>
      </w:r>
      <w:r w:rsidRPr="005C50EC">
        <w:rPr>
          <w:b/>
        </w:rPr>
        <w:t>zasahuje</w:t>
      </w:r>
      <w:r w:rsidRPr="005C50EC">
        <w:t xml:space="preserve"> do ochranných pásem stávajících inženýrských sítí. Při realizaci stavby dle této projektové dokumentace je nutno v plném rozsahu dodržet ustanovení zákona, technických norem (ČSN 73 6005 Prostorové uspořádání sítí technického vybavení a další normy dle druhu inženýrských podzemních sítí) a požadavky správců IS. Začátek výkopových prací je nutno oznámit provozovatelům jednotlivých inženýrských sítí.</w:t>
      </w:r>
    </w:p>
    <w:p w14:paraId="3D590360" w14:textId="5ECF5BA9" w:rsidR="005B14EC" w:rsidRPr="005C50EC" w:rsidRDefault="005B14EC" w:rsidP="005B14EC">
      <w:pPr>
        <w:pStyle w:val="PSOdstavec"/>
      </w:pPr>
      <w:r w:rsidRPr="005C50EC">
        <w:t>Je třeba respektovat ochranná pásma u vzrostlé zeleně.</w:t>
      </w:r>
    </w:p>
    <w:p w14:paraId="1AE34B53" w14:textId="5482C804" w:rsidR="00F92B37" w:rsidRPr="005C50EC" w:rsidRDefault="005B14EC" w:rsidP="005B14EC">
      <w:pPr>
        <w:pStyle w:val="PSOdstavec"/>
      </w:pPr>
      <w:r w:rsidRPr="005C50EC">
        <w:t>Další ochranná pásma zde neuvedená jsou dána příslušnými zákony a předpisy.</w:t>
      </w:r>
    </w:p>
    <w:p w14:paraId="1CCD73A4" w14:textId="77777777" w:rsidR="00DC6BE3" w:rsidRPr="005C50EC" w:rsidRDefault="00DC6BE3" w:rsidP="008637E7">
      <w:pPr>
        <w:pStyle w:val="PSNadpis2pismena"/>
      </w:pPr>
      <w:r w:rsidRPr="005C50EC">
        <w:lastRenderedPageBreak/>
        <w:t>Poloha vzhledem k záplavovému území, poddolovanému území apod.</w:t>
      </w:r>
    </w:p>
    <w:p w14:paraId="10DA0ECE" w14:textId="710D6E32" w:rsidR="00082C79" w:rsidRPr="005C50EC" w:rsidRDefault="00082C79" w:rsidP="005C50EC">
      <w:pPr>
        <w:pStyle w:val="PSOdstavec"/>
      </w:pPr>
      <w:r w:rsidRPr="005C50EC">
        <w:t xml:space="preserve">Stavba </w:t>
      </w:r>
      <w:r w:rsidRPr="005C50EC">
        <w:rPr>
          <w:b/>
        </w:rPr>
        <w:t>neleží</w:t>
      </w:r>
      <w:r w:rsidRPr="005C50EC">
        <w:t xml:space="preserve"> v záplavovém území </w:t>
      </w:r>
      <w:r w:rsidR="004A7A48" w:rsidRPr="005C50EC">
        <w:t>100leté</w:t>
      </w:r>
      <w:r w:rsidRPr="005C50EC">
        <w:t xml:space="preserve"> vody, ani největší zaznamenané přirozené povodně nejblíže položeného toku (</w:t>
      </w:r>
      <w:r w:rsidR="004A7A48" w:rsidRPr="005C50EC">
        <w:t>Drnový potok</w:t>
      </w:r>
      <w:r w:rsidRPr="005C50EC">
        <w:t>) podle § 66 zákona č. 254/2001 Sb., o vodách a o změně některých zákonů (vodní zákon), ve znění pozdějších předpisů.</w:t>
      </w:r>
    </w:p>
    <w:p w14:paraId="1876BF78" w14:textId="77777777" w:rsidR="00DC6BE3" w:rsidRPr="005C50EC" w:rsidRDefault="002414CF" w:rsidP="005C50EC">
      <w:pPr>
        <w:pStyle w:val="PSOdstavec"/>
      </w:pPr>
      <w:r w:rsidRPr="005C50EC">
        <w:t>Dle informací České geologické služby nejsou</w:t>
      </w:r>
      <w:r w:rsidR="00082C79" w:rsidRPr="005C50EC">
        <w:t xml:space="preserve"> dostupné informace o tom, že by</w:t>
      </w:r>
      <w:r w:rsidRPr="005C50EC">
        <w:t xml:space="preserve"> se v </w:t>
      </w:r>
      <w:r w:rsidR="00082C79" w:rsidRPr="005C50EC">
        <w:t>předmětné</w:t>
      </w:r>
      <w:r w:rsidR="00460088" w:rsidRPr="005C50EC">
        <w:t>m</w:t>
      </w:r>
      <w:r w:rsidRPr="005C50EC">
        <w:t xml:space="preserve"> území nacházelo důlní dílo nebo bylo území poddolované.</w:t>
      </w:r>
      <w:r w:rsidR="00460088" w:rsidRPr="005C50EC">
        <w:t xml:space="preserve"> Zároveň zde není evidována žádná svahová nestabilita.</w:t>
      </w:r>
    </w:p>
    <w:p w14:paraId="7909D3D0" w14:textId="7FC575A2" w:rsidR="00DC6BE3" w:rsidRPr="005C50EC" w:rsidRDefault="00DC6BE3" w:rsidP="008637E7">
      <w:pPr>
        <w:pStyle w:val="PSNadpis2pismena"/>
      </w:pPr>
      <w:r w:rsidRPr="005C50EC">
        <w:t>Vliv stavby na okolní stavby a pozemky, ochrana okolí, vliv stavby na odtokové poměry v území</w:t>
      </w:r>
    </w:p>
    <w:p w14:paraId="090FDD09" w14:textId="77777777" w:rsidR="00082C79" w:rsidRPr="005C50EC" w:rsidRDefault="00082C79" w:rsidP="005C50EC">
      <w:pPr>
        <w:pStyle w:val="PSOdstavec"/>
      </w:pPr>
      <w:r w:rsidRPr="005C50EC">
        <w:t xml:space="preserve">Vzhledem k charakteristice využití území, nemá stavba zásadní vliv na dotčené území </w:t>
      </w:r>
      <w:r w:rsidRPr="005C50EC">
        <w:br/>
        <w:t>a zachovává rovnováhu mezi životním prostředím, hospodářským rozvojem a sociálními vlivy v daném území.</w:t>
      </w:r>
    </w:p>
    <w:p w14:paraId="409F4928" w14:textId="4A939304" w:rsidR="00082C79" w:rsidRPr="005C50EC" w:rsidRDefault="00082C79" w:rsidP="00082C79">
      <w:pPr>
        <w:pStyle w:val="PSOdstavec"/>
      </w:pPr>
      <w:r w:rsidRPr="005C50EC">
        <w:t>Stavbou nebude zasahováno do klimatických poměrů. Stavba nebude mít negativní vliv na kvalitu povrchových a podzemních vod, půdy a horninového prostředí. Stávající stav flóry, fauny, funkčnost a stabilita ekosystémů nebude stavební činností zhoršen.</w:t>
      </w:r>
    </w:p>
    <w:p w14:paraId="39C667C9" w14:textId="1EAB539F" w:rsidR="00082C79" w:rsidRPr="005C50EC" w:rsidRDefault="00082C79" w:rsidP="0053031C">
      <w:pPr>
        <w:pStyle w:val="PSOdstavec"/>
      </w:pPr>
      <w:r w:rsidRPr="005C50EC">
        <w:t>S ohledem na charakter stavebních prací je nutné během stavebních prací dodržovat ohleduplnost vůči obyvatelům, v maximální možné míře omezit hluk a prašnost. Vozidla vyjíždějící ze stavby musí být řádně očištěna, aby nedocházelo k znečištění veřejných komunikací.</w:t>
      </w:r>
      <w:r w:rsidR="0053031C">
        <w:t xml:space="preserve"> Strojní mechanizmy a dopravní prostředky budou zajištěny proti úkapům. Stavební materiál bude zajištěn proti odplavení. Během provádění stavebních prací bude stavba a staveniště zajištěna tak, aby nedošlo ke znečištění vody ve vodním toku.</w:t>
      </w:r>
    </w:p>
    <w:p w14:paraId="2B7B33F9" w14:textId="6C0C42C2" w:rsidR="005C50EC" w:rsidRPr="005C50EC" w:rsidRDefault="005C50EC" w:rsidP="00082C79">
      <w:pPr>
        <w:pStyle w:val="PSOdstavec"/>
      </w:pPr>
      <w:r w:rsidRPr="005C50EC">
        <w:t xml:space="preserve">Stavba nebude mít vliv na odtokové poměry v území. </w:t>
      </w:r>
    </w:p>
    <w:p w14:paraId="0A9F7E45" w14:textId="1770EAA2" w:rsidR="00DC6BE3" w:rsidRPr="00131BFB" w:rsidRDefault="005C50EC" w:rsidP="008637E7">
      <w:pPr>
        <w:pStyle w:val="PSNadpis2pismena"/>
      </w:pPr>
      <w:r w:rsidRPr="005C50EC">
        <w:rPr>
          <w:noProof/>
          <w:lang w:eastAsia="cs-CZ"/>
        </w:rPr>
        <w:drawing>
          <wp:anchor distT="0" distB="0" distL="114300" distR="114300" simplePos="0" relativeHeight="251657216" behindDoc="0" locked="0" layoutInCell="1" allowOverlap="1" wp14:anchorId="77EFF86A" wp14:editId="4F97EDFB">
            <wp:simplePos x="0" y="0"/>
            <wp:positionH relativeFrom="margin">
              <wp:align>right</wp:align>
            </wp:positionH>
            <wp:positionV relativeFrom="paragraph">
              <wp:posOffset>88595</wp:posOffset>
            </wp:positionV>
            <wp:extent cx="1800000" cy="1831648"/>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0000" cy="1831648"/>
                    </a:xfrm>
                    <a:prstGeom prst="rect">
                      <a:avLst/>
                    </a:prstGeom>
                  </pic:spPr>
                </pic:pic>
              </a:graphicData>
            </a:graphic>
          </wp:anchor>
        </w:drawing>
      </w:r>
      <w:r w:rsidR="00DC6BE3" w:rsidRPr="005C50EC">
        <w:t xml:space="preserve">Požadavky na asanace, demolice, kácení </w:t>
      </w:r>
      <w:r w:rsidR="00DC6BE3" w:rsidRPr="00131BFB">
        <w:t>dřevin</w:t>
      </w:r>
    </w:p>
    <w:p w14:paraId="745F7611" w14:textId="53CE4AB0" w:rsidR="005C50EC" w:rsidRPr="00131BFB" w:rsidRDefault="00225DBA" w:rsidP="005C50EC">
      <w:pPr>
        <w:pStyle w:val="PSOdstavec"/>
      </w:pPr>
      <w:r w:rsidRPr="00131BFB">
        <w:t>V rámci přípravných prací se předpoklád</w:t>
      </w:r>
      <w:r w:rsidR="00A7785F" w:rsidRPr="00131BFB">
        <w:t>á</w:t>
      </w:r>
      <w:r w:rsidRPr="00131BFB">
        <w:t xml:space="preserve"> vybourání stávajících </w:t>
      </w:r>
      <w:r w:rsidR="005D4B78" w:rsidRPr="00131BFB">
        <w:t>zpevněných i nezpevněných ploch, odstranění stávající</w:t>
      </w:r>
      <w:r w:rsidR="005C50EC" w:rsidRPr="00131BFB">
        <w:t xml:space="preserve"> zděné nevyužité skříně</w:t>
      </w:r>
      <w:r w:rsidR="00414E5A" w:rsidRPr="00131BFB">
        <w:t xml:space="preserve"> na pozemku </w:t>
      </w:r>
      <w:proofErr w:type="spellStart"/>
      <w:r w:rsidR="00414E5A" w:rsidRPr="00131BFB">
        <w:t>parc</w:t>
      </w:r>
      <w:proofErr w:type="spellEnd"/>
      <w:r w:rsidR="00414E5A" w:rsidRPr="00131BFB">
        <w:t xml:space="preserve">. č. 3391 umístěné poblíž stávající </w:t>
      </w:r>
      <w:proofErr w:type="spellStart"/>
      <w:r w:rsidR="00414E5A" w:rsidRPr="00131BFB">
        <w:t>vodotoče</w:t>
      </w:r>
      <w:proofErr w:type="spellEnd"/>
      <w:r w:rsidR="005C50EC" w:rsidRPr="00131BFB">
        <w:t xml:space="preserve"> (viz přiložený obrázek)</w:t>
      </w:r>
      <w:r w:rsidR="00827930" w:rsidRPr="00131BFB">
        <w:t xml:space="preserve"> a skrývka ornice</w:t>
      </w:r>
      <w:r w:rsidR="005D4B78" w:rsidRPr="00131BFB">
        <w:t>.</w:t>
      </w:r>
      <w:r w:rsidR="008805CC" w:rsidRPr="00131BFB">
        <w:t xml:space="preserve"> Přípravné práce budou </w:t>
      </w:r>
      <w:r w:rsidR="00827930" w:rsidRPr="00131BFB">
        <w:t xml:space="preserve">úzce </w:t>
      </w:r>
      <w:r w:rsidR="008805CC" w:rsidRPr="00131BFB">
        <w:t xml:space="preserve">koordinovány se </w:t>
      </w:r>
      <w:r w:rsidR="00827930" w:rsidRPr="00131BFB">
        <w:t>současně realizovanou stavbou dle PD</w:t>
      </w:r>
      <w:r w:rsidR="008805CC" w:rsidRPr="00131BFB">
        <w:t xml:space="preserve"> Klatovy – cyklostezka podél I/22 v Puškinově ulici – objekt dopravní stavby a příslušenství.</w:t>
      </w:r>
    </w:p>
    <w:p w14:paraId="3A89FF17" w14:textId="1E45123E" w:rsidR="005D4B78" w:rsidRDefault="005D4B78" w:rsidP="005C50EC">
      <w:pPr>
        <w:pStyle w:val="PSOdstavec"/>
      </w:pPr>
      <w:r w:rsidRPr="00131BFB">
        <w:t xml:space="preserve"> V rámci stavby je navrženo i pokácení stávajících křovinatých porostů, podrobněji kapitola B.5.</w:t>
      </w:r>
    </w:p>
    <w:p w14:paraId="6E958AB3" w14:textId="79F6F680" w:rsidR="00414E5A" w:rsidRDefault="00414E5A" w:rsidP="005C50EC">
      <w:pPr>
        <w:pStyle w:val="PSOdstavec"/>
      </w:pPr>
    </w:p>
    <w:p w14:paraId="6BAA7DF2" w14:textId="77777777" w:rsidR="00DC6BE3" w:rsidRPr="00A47456" w:rsidRDefault="00DC6BE3" w:rsidP="008637E7">
      <w:pPr>
        <w:pStyle w:val="PSNadpis2pismena"/>
      </w:pPr>
      <w:r w:rsidRPr="00A47456">
        <w:t>Požadavky na maximální dočasné a trvalé zábory zemědělského půdního fondu nebo pozemků určených k plnění funkce lesa</w:t>
      </w:r>
    </w:p>
    <w:p w14:paraId="7DCC9986" w14:textId="1F210809" w:rsidR="001C4F4C" w:rsidRPr="00A47456" w:rsidRDefault="00A47456" w:rsidP="005C50EC">
      <w:pPr>
        <w:pStyle w:val="PSOdstavec"/>
      </w:pPr>
      <w:r w:rsidRPr="00A47456">
        <w:t>Na pozemcích</w:t>
      </w:r>
      <w:r w:rsidR="001C4F4C" w:rsidRPr="00A47456">
        <w:t xml:space="preserve"> </w:t>
      </w:r>
      <w:proofErr w:type="spellStart"/>
      <w:r w:rsidR="001C4F4C" w:rsidRPr="00A47456">
        <w:t>parc</w:t>
      </w:r>
      <w:proofErr w:type="spellEnd"/>
      <w:r w:rsidR="001C4F4C" w:rsidRPr="00A47456">
        <w:t>. č. 3388/6, 3388/3, 3388/8, 3388/11, 3388/9, 3388/5, 3388/4, 3388/12 a 3388/2 je trvalý zábor zemědělského půdního fondu řešen v rámci související stavby Klatovy – cyklostezka podél I/22 v Puškinově ulici – objekt dopravní stavby a příslušenství</w:t>
      </w:r>
      <w:r w:rsidRPr="00A47456">
        <w:t>, kde je vodovod a splašková</w:t>
      </w:r>
      <w:r w:rsidR="00131BFB">
        <w:t xml:space="preserve"> tlaková</w:t>
      </w:r>
      <w:r w:rsidRPr="00A47456">
        <w:t xml:space="preserve"> kanalizace umístěna pod samotnou stezkou. V místech, kde se trasa vodovodu a splaškové </w:t>
      </w:r>
      <w:r w:rsidR="00131BFB">
        <w:t xml:space="preserve">tlakové </w:t>
      </w:r>
      <w:r w:rsidRPr="00A47456">
        <w:t>kanalizace odchyluje</w:t>
      </w:r>
      <w:r w:rsidR="00131BFB">
        <w:t xml:space="preserve"> </w:t>
      </w:r>
      <w:r w:rsidRPr="00A47456">
        <w:t>mimo trasu stezky</w:t>
      </w:r>
      <w:r w:rsidR="00131BFB">
        <w:t>,</w:t>
      </w:r>
      <w:r w:rsidRPr="00A47456">
        <w:t xml:space="preserve"> není nutné vyjímat parcely ze ZPF z důvodu, že se jedná pouze o uložení sítí technické infrastruktury a po výkopech bude terén upraven do původního stavu. </w:t>
      </w:r>
    </w:p>
    <w:p w14:paraId="46AA143D" w14:textId="77777777" w:rsidR="00DC6BE3" w:rsidRPr="008356F4" w:rsidRDefault="00A7785F" w:rsidP="004072BA">
      <w:pPr>
        <w:pStyle w:val="PSOdstavec"/>
      </w:pPr>
      <w:r w:rsidRPr="00A47456">
        <w:t xml:space="preserve">Stavba </w:t>
      </w:r>
      <w:r w:rsidRPr="00A47456">
        <w:rPr>
          <w:b/>
        </w:rPr>
        <w:t>nezasahuje</w:t>
      </w:r>
      <w:r w:rsidRPr="00A47456">
        <w:t xml:space="preserve"> do lesních pozemků.</w:t>
      </w:r>
    </w:p>
    <w:p w14:paraId="74ADD9B1" w14:textId="77777777" w:rsidR="00855256" w:rsidRPr="00A92D03" w:rsidRDefault="00855256" w:rsidP="00855256">
      <w:pPr>
        <w:pStyle w:val="PSNadpis4bezcislovani"/>
        <w:rPr>
          <w:highlight w:val="yellow"/>
        </w:rPr>
      </w:pPr>
    </w:p>
    <w:p w14:paraId="1592512E" w14:textId="77777777" w:rsidR="00B9730C" w:rsidRPr="00A47456" w:rsidRDefault="00B9730C" w:rsidP="00B9730C">
      <w:pPr>
        <w:pStyle w:val="PSNadpis4bezcislovani"/>
      </w:pPr>
      <w:r w:rsidRPr="00A47456">
        <w:t>Hospodárné využití sejmutých vrstev</w:t>
      </w:r>
    </w:p>
    <w:p w14:paraId="5AA9DE90" w14:textId="219A1B6F" w:rsidR="00A47456" w:rsidRPr="00A47456" w:rsidRDefault="00A47456" w:rsidP="00B9730C">
      <w:pPr>
        <w:pStyle w:val="PSOdstavec"/>
      </w:pPr>
      <w:r w:rsidRPr="00A47456">
        <w:t>V místech, kde se navržená stavba nenachází v prostoru stavby stezky</w:t>
      </w:r>
      <w:r w:rsidR="004E4E9B">
        <w:t>,</w:t>
      </w:r>
      <w:r w:rsidRPr="00A47456">
        <w:t xml:space="preserve"> dojde k sejmutí ornice v předpokládané tloušťce 0,3</w:t>
      </w:r>
      <w:r w:rsidR="004E4E9B">
        <w:t>0</w:t>
      </w:r>
      <w:r w:rsidRPr="00A47456">
        <w:t xml:space="preserve"> m. Následně budou provedeny výkopy, uložení navržených sítí technické infrastruktury, zpětný zásyp a ornice bude uložena opět na původní místo. </w:t>
      </w:r>
    </w:p>
    <w:p w14:paraId="294103D7" w14:textId="5B5D4162" w:rsidR="00B9730C" w:rsidRPr="00A47456" w:rsidRDefault="00A47456" w:rsidP="00B9730C">
      <w:pPr>
        <w:pStyle w:val="PSOdstavec"/>
      </w:pPr>
      <w:r w:rsidRPr="00A47456">
        <w:lastRenderedPageBreak/>
        <w:t xml:space="preserve">Skrývka ornice a následný odvoz/rozprostření je v místech navržené stezky řešeno samostatně v rámci </w:t>
      </w:r>
      <w:r w:rsidR="00131BFB">
        <w:t>PD</w:t>
      </w:r>
      <w:r w:rsidRPr="00A47456">
        <w:t xml:space="preserve"> Klatovy – cyklostezka podél I/22 v Puškinově ulici – objekt dopravní stavby </w:t>
      </w:r>
      <w:r w:rsidR="00131BFB">
        <w:br/>
      </w:r>
      <w:r w:rsidRPr="00A47456">
        <w:t xml:space="preserve">a příslušenství. </w:t>
      </w:r>
    </w:p>
    <w:p w14:paraId="05D73F3B" w14:textId="19740806" w:rsidR="00DC6BE3" w:rsidRPr="005C50EC" w:rsidRDefault="00DC6BE3" w:rsidP="00241329">
      <w:pPr>
        <w:pStyle w:val="PSNadpis2pismena"/>
      </w:pPr>
      <w:r w:rsidRPr="005C50EC">
        <w:t xml:space="preserve">Územně technické podmínky </w:t>
      </w:r>
      <w:r w:rsidR="00241329" w:rsidRPr="005C50EC">
        <w:t>–</w:t>
      </w:r>
      <w:r w:rsidRPr="005C50EC">
        <w:t xml:space="preserve"> zejména možnost napojení na stávající dopravní a technickou infrastrukturu</w:t>
      </w:r>
      <w:r w:rsidR="00C80009">
        <w:t>, možnost bezbariérového přístupu k navrhované stavbě</w:t>
      </w:r>
    </w:p>
    <w:p w14:paraId="2DA17075" w14:textId="77777777" w:rsidR="004B1F64" w:rsidRPr="005C50EC" w:rsidRDefault="00A7785F" w:rsidP="005C50EC">
      <w:pPr>
        <w:pStyle w:val="PSOdstavec"/>
      </w:pPr>
      <w:r w:rsidRPr="005C50EC">
        <w:t>Navrhovaná stavba bude napojena na stávající dopravní a technickou infrastrukturu v území.</w:t>
      </w:r>
    </w:p>
    <w:p w14:paraId="0C4A3A86" w14:textId="5113F2DC" w:rsidR="0042743C" w:rsidRPr="005C50EC" w:rsidRDefault="0042743C" w:rsidP="004B1F64">
      <w:pPr>
        <w:pStyle w:val="PSOdstavec"/>
      </w:pPr>
      <w:r w:rsidRPr="005C50EC">
        <w:t xml:space="preserve">Dopravně bude stavba napojena na silnici I/22 v Puškinově ulici </w:t>
      </w:r>
      <w:r w:rsidR="00131BFB">
        <w:t>a na místní obslužnou komunikaci</w:t>
      </w:r>
      <w:r w:rsidRPr="005C50EC">
        <w:t xml:space="preserve"> v ulici Ječná. </w:t>
      </w:r>
    </w:p>
    <w:p w14:paraId="61E962FF" w14:textId="7956E185" w:rsidR="00291A35" w:rsidRDefault="00291A35" w:rsidP="004E4E9B">
      <w:pPr>
        <w:pStyle w:val="PSOdstavec"/>
      </w:pPr>
      <w:r w:rsidRPr="00291A35">
        <w:t xml:space="preserve">Nový úsek tlakové splaškové kanalizace </w:t>
      </w:r>
      <w:r w:rsidR="00131BFB">
        <w:t xml:space="preserve">o dimenzi DN100 </w:t>
      </w:r>
      <w:r w:rsidR="004E4E9B">
        <w:t>(PE 110/10 RC SDR 11)</w:t>
      </w:r>
      <w:r w:rsidRPr="00291A35">
        <w:t xml:space="preserve"> v celkové délce 356 m bude napojen v křižovatce ul. Ječná a Puškinova na nový úsek gravitační splaškové kanalizace DN250 v délce 8,0 m s </w:t>
      </w:r>
      <w:r w:rsidR="00CF316D">
        <w:t>„</w:t>
      </w:r>
      <w:r w:rsidRPr="00291A35">
        <w:t>uklidňující</w:t>
      </w:r>
      <w:r w:rsidR="00CF316D">
        <w:t>“ revizní</w:t>
      </w:r>
      <w:r w:rsidRPr="00291A35">
        <w:t xml:space="preserve"> šachtou. Nový úsek gravitační splaškové kanalizace bude napojen do stávající šachty splaškové kanalizace v ul. Ječná. V ul. Ječná je uloženo stávající vedení gravitační splaškové kanalizace DN300. </w:t>
      </w:r>
    </w:p>
    <w:p w14:paraId="7FD0AE56" w14:textId="158E1B90" w:rsidR="00291A35" w:rsidRPr="00291A35" w:rsidRDefault="00291A35" w:rsidP="00291A35">
      <w:pPr>
        <w:pStyle w:val="PSOdstavec"/>
      </w:pPr>
      <w:r>
        <w:t>V rámci stavby cyklostezky bude v úseku v délce cca 183 m provedena rekonstrukce původního vodovodního řadu již z nevyhovujícího materiálu a dimenze. V daném úseku bude provedena výměna stávajícího potrubí z oceli za nové. Bude použito tlakové vodovodní potrubí o dimenzi DN 100</w:t>
      </w:r>
      <w:r w:rsidR="00CF316D">
        <w:t xml:space="preserve"> (</w:t>
      </w:r>
      <w:r w:rsidR="00CF316D" w:rsidRPr="00CF316D">
        <w:t>P</w:t>
      </w:r>
      <w:r w:rsidR="00CF316D">
        <w:t>E</w:t>
      </w:r>
      <w:r w:rsidR="00381D9F">
        <w:t xml:space="preserve"> 11</w:t>
      </w:r>
      <w:r w:rsidR="00CF316D" w:rsidRPr="00CF316D">
        <w:t>0/10 RC SDR 11</w:t>
      </w:r>
      <w:r w:rsidR="00CF316D">
        <w:t>)</w:t>
      </w:r>
      <w:r>
        <w:t xml:space="preserve">. Napojení na stávající vodovodní řad v křižovatce ul. Ječná a Puškinova bude s vysazením </w:t>
      </w:r>
      <w:proofErr w:type="spellStart"/>
      <w:r>
        <w:t>Tkusu</w:t>
      </w:r>
      <w:proofErr w:type="spellEnd"/>
      <w:r>
        <w:t xml:space="preserve"> 150/100 a řadového šoupěte DN100 pro nové uzavírání rekonstruovaného řadu. Zároveň v místě napojení bude na původní trase vodovodu z PVC DN 150 ve směru do ulice Ječná </w:t>
      </w:r>
      <w:r w:rsidRPr="00291A35">
        <w:t>osazeno nově šoupě DN 150 se zemní soupravou.</w:t>
      </w:r>
    </w:p>
    <w:p w14:paraId="0AE9EE1A" w14:textId="53403BBC" w:rsidR="00DC6BE3" w:rsidRDefault="00200366" w:rsidP="004B1F64">
      <w:pPr>
        <w:pStyle w:val="PSOdstavec"/>
      </w:pPr>
      <w:r w:rsidRPr="00291A35">
        <w:t>Podrobněji kapitola B.3 a zejména technické zprávy příslušných stavebních objektů.</w:t>
      </w:r>
    </w:p>
    <w:p w14:paraId="63A05212" w14:textId="77777777" w:rsidR="0037284B" w:rsidRPr="003F2A1D" w:rsidRDefault="0037284B" w:rsidP="0037284B">
      <w:pPr>
        <w:pStyle w:val="PSOdstavec"/>
      </w:pPr>
      <w:r w:rsidRPr="003F2A1D">
        <w:t xml:space="preserve">Vzhledem k tomu, že v současnosti se </w:t>
      </w:r>
      <w:r>
        <w:t>v místě stavby</w:t>
      </w:r>
      <w:r w:rsidRPr="003F2A1D">
        <w:t xml:space="preserve"> nenachází chodníky, které by byly bezpečné pro pohyb osob se sníženou schopností pohybu a orientace a jejich pohyb musí probíhat pouze v doprovodu druhé osoby, je s tímto uvažováno i během výstavby. Při stavbě je uvažováno s etapizací, která omezí provoz v co nejmenším měřítku, a tedy minimalizuje i omezení pěší trasy. Přístup k jednotlivým nemovitostem musí být vždy zachován.</w:t>
      </w:r>
    </w:p>
    <w:p w14:paraId="6749025B" w14:textId="1879769A" w:rsidR="0037284B" w:rsidRDefault="0037284B" w:rsidP="0037284B">
      <w:pPr>
        <w:pStyle w:val="PSOdstavec"/>
      </w:pPr>
      <w:r w:rsidRPr="003F2A1D">
        <w:t xml:space="preserve"> V případě nutnosti vybudování dočasné komunikace pro pěší (při postupu odlišném od postupu navrhovaného v této dokumentaci) musí být splněny požadavky dané platnou legislativou, zejména vyhláškou č. 398/2009 Sb., o obecných technických požadavcích zabezpečujících bezbariérové užívání staveb.</w:t>
      </w:r>
    </w:p>
    <w:p w14:paraId="4B60100B" w14:textId="77777777" w:rsidR="00DC6BE3" w:rsidRPr="00291A35" w:rsidRDefault="00DC6BE3" w:rsidP="008637E7">
      <w:pPr>
        <w:pStyle w:val="PSNadpis2pismena"/>
      </w:pPr>
      <w:r w:rsidRPr="00291A35">
        <w:t>Věcné a časové vazby stavby, podmiňující, vyvolané, související investice</w:t>
      </w:r>
    </w:p>
    <w:p w14:paraId="68B29940" w14:textId="77777777" w:rsidR="004B1F64" w:rsidRPr="00291A35" w:rsidRDefault="004B1F64" w:rsidP="00291A35">
      <w:pPr>
        <w:pStyle w:val="PSOdstavec"/>
      </w:pPr>
      <w:r w:rsidRPr="00291A35">
        <w:t>V době zpracování dokumentace byly známy</w:t>
      </w:r>
      <w:r w:rsidR="001E294C" w:rsidRPr="00291A35">
        <w:t xml:space="preserve"> následující</w:t>
      </w:r>
      <w:r w:rsidRPr="00291A35">
        <w:t xml:space="preserve"> související investice</w:t>
      </w:r>
      <w:r w:rsidR="001E294C" w:rsidRPr="00291A35">
        <w:t>:</w:t>
      </w:r>
    </w:p>
    <w:p w14:paraId="220D52CF" w14:textId="46BD4748" w:rsidR="00D97EFB" w:rsidRPr="00291A35" w:rsidRDefault="00D97EFB" w:rsidP="00E131F3">
      <w:pPr>
        <w:pStyle w:val="PSOdstavec"/>
        <w:numPr>
          <w:ilvl w:val="0"/>
          <w:numId w:val="14"/>
        </w:numPr>
      </w:pPr>
      <w:r w:rsidRPr="00291A35">
        <w:rPr>
          <w:b/>
        </w:rPr>
        <w:t>I/27 Klatovy – přeložka, I. stavba</w:t>
      </w:r>
      <w:r w:rsidRPr="00291A35">
        <w:t xml:space="preserve"> – řešeno samostatným </w:t>
      </w:r>
      <w:r w:rsidR="004C3EAB" w:rsidRPr="00291A35">
        <w:t>projektem ve stupni RDS</w:t>
      </w:r>
    </w:p>
    <w:p w14:paraId="75A16C6D" w14:textId="0FC5CADD" w:rsidR="00E131F3" w:rsidRPr="00291A35" w:rsidRDefault="004C3EAB" w:rsidP="00E131F3">
      <w:pPr>
        <w:pStyle w:val="PSOdstavec"/>
        <w:numPr>
          <w:ilvl w:val="1"/>
          <w:numId w:val="13"/>
        </w:numPr>
      </w:pPr>
      <w:r w:rsidRPr="00291A35">
        <w:t>Obě stavby je nutné koordinovat</w:t>
      </w:r>
      <w:r w:rsidR="00E131F3" w:rsidRPr="00291A35">
        <w:t>.</w:t>
      </w:r>
    </w:p>
    <w:p w14:paraId="0B81C2D6" w14:textId="23EAFD05" w:rsidR="00E131F3" w:rsidRPr="00291A35" w:rsidRDefault="00E131F3" w:rsidP="00E131F3">
      <w:pPr>
        <w:pStyle w:val="PSOdstavec"/>
        <w:numPr>
          <w:ilvl w:val="0"/>
          <w:numId w:val="14"/>
        </w:numPr>
        <w:rPr>
          <w:b/>
        </w:rPr>
      </w:pPr>
      <w:r w:rsidRPr="00291A35">
        <w:rPr>
          <w:b/>
        </w:rPr>
        <w:t xml:space="preserve">Stezka pro pěší a cyklisty Puškinova ulice, úsek Národních </w:t>
      </w:r>
      <w:r w:rsidR="00291A35" w:rsidRPr="00291A35">
        <w:rPr>
          <w:b/>
        </w:rPr>
        <w:t>mučedníků – Ječná</w:t>
      </w:r>
      <w:r w:rsidR="004C3EAB" w:rsidRPr="00291A35">
        <w:rPr>
          <w:b/>
        </w:rPr>
        <w:t xml:space="preserve"> </w:t>
      </w:r>
      <w:r w:rsidRPr="00291A35">
        <w:rPr>
          <w:b/>
        </w:rPr>
        <w:t xml:space="preserve"> </w:t>
      </w:r>
    </w:p>
    <w:p w14:paraId="5075C9BE" w14:textId="22151B30" w:rsidR="004C3EAB" w:rsidRPr="00291A35" w:rsidRDefault="00E131F3" w:rsidP="00E131F3">
      <w:pPr>
        <w:pStyle w:val="PSOdstavec"/>
        <w:numPr>
          <w:ilvl w:val="1"/>
          <w:numId w:val="13"/>
        </w:numPr>
      </w:pPr>
      <w:r w:rsidRPr="00291A35">
        <w:t>Probíhá projektová přípr</w:t>
      </w:r>
      <w:r w:rsidR="00CF316D">
        <w:t xml:space="preserve">ava, stavby </w:t>
      </w:r>
      <w:r w:rsidR="00166234">
        <w:t>budou</w:t>
      </w:r>
      <w:r w:rsidR="00CF316D">
        <w:t xml:space="preserve"> zkoordinovány. Předpoklad realizace v roce 202</w:t>
      </w:r>
      <w:r w:rsidR="00131BFB">
        <w:t>4</w:t>
      </w:r>
      <w:r w:rsidR="00CF316D">
        <w:t>.</w:t>
      </w:r>
    </w:p>
    <w:p w14:paraId="582121A0" w14:textId="47ADF61A" w:rsidR="00E131F3" w:rsidRPr="00291A35" w:rsidRDefault="00E131F3" w:rsidP="004C3EAB">
      <w:pPr>
        <w:pStyle w:val="PSOdstavec"/>
        <w:numPr>
          <w:ilvl w:val="1"/>
          <w:numId w:val="13"/>
        </w:numPr>
        <w:ind w:left="709"/>
        <w:rPr>
          <w:b/>
        </w:rPr>
      </w:pPr>
      <w:r w:rsidRPr="00291A35">
        <w:rPr>
          <w:b/>
        </w:rPr>
        <w:t xml:space="preserve">Klatovy – cyklostezka podél I/22 v Puškinově ulici – objekt </w:t>
      </w:r>
      <w:r w:rsidR="00291A35" w:rsidRPr="00291A35">
        <w:rPr>
          <w:b/>
        </w:rPr>
        <w:t xml:space="preserve">dopravní stavby </w:t>
      </w:r>
      <w:r w:rsidR="00291A35" w:rsidRPr="00291A35">
        <w:rPr>
          <w:b/>
        </w:rPr>
        <w:br/>
        <w:t>a příslušenství</w:t>
      </w:r>
      <w:r w:rsidRPr="00291A35">
        <w:rPr>
          <w:b/>
        </w:rPr>
        <w:t xml:space="preserve"> </w:t>
      </w:r>
    </w:p>
    <w:p w14:paraId="5351E234" w14:textId="3437F56B" w:rsidR="00E131F3" w:rsidRDefault="00131BFB" w:rsidP="00E131F3">
      <w:pPr>
        <w:pStyle w:val="PSOdstavec"/>
        <w:numPr>
          <w:ilvl w:val="1"/>
          <w:numId w:val="13"/>
        </w:numPr>
      </w:pPr>
      <w:r>
        <w:t>Stavba bude realizována současně. Pro obě PD je vytvořen společný rozpočet s výkazem výměr rozdělený po stavebních objektech. Jedná se o výstavbu zcela nové smíšené stezky pro chodce a cyklisty, veřejného osvětlení a dešťové kanalizace včetně přípojek uličních a žlabových vpustí.</w:t>
      </w:r>
    </w:p>
    <w:p w14:paraId="4A5D2E3D" w14:textId="77777777" w:rsidR="00131BFB" w:rsidRPr="00E131F3" w:rsidRDefault="00131BFB" w:rsidP="00131BFB">
      <w:pPr>
        <w:pStyle w:val="PSOdstavec"/>
        <w:numPr>
          <w:ilvl w:val="1"/>
          <w:numId w:val="13"/>
        </w:numPr>
        <w:ind w:left="709"/>
        <w:rPr>
          <w:b/>
        </w:rPr>
      </w:pPr>
      <w:r>
        <w:rPr>
          <w:b/>
        </w:rPr>
        <w:t>Úprava sdělovacího vedení CETIN</w:t>
      </w:r>
      <w:r w:rsidRPr="00E131F3">
        <w:rPr>
          <w:b/>
        </w:rPr>
        <w:t xml:space="preserve"> </w:t>
      </w:r>
    </w:p>
    <w:p w14:paraId="34B978D4" w14:textId="1674C294" w:rsidR="00131BFB" w:rsidRDefault="00131BFB" w:rsidP="00131BFB">
      <w:pPr>
        <w:pStyle w:val="PSOdstavec"/>
        <w:numPr>
          <w:ilvl w:val="1"/>
          <w:numId w:val="13"/>
        </w:numPr>
      </w:pPr>
      <w:r>
        <w:t>V rámci samostatné stavby bude v zájmovém území zrušeno stávající nadzemní vedení CETIN včetně sloupů a vedení bude přeloženo do země.</w:t>
      </w:r>
    </w:p>
    <w:p w14:paraId="3383D905" w14:textId="77777777" w:rsidR="0037284B" w:rsidRDefault="0037284B" w:rsidP="0037284B">
      <w:pPr>
        <w:pStyle w:val="PSOdstavec"/>
      </w:pPr>
    </w:p>
    <w:p w14:paraId="64296AAF" w14:textId="77777777" w:rsidR="0037284B" w:rsidRDefault="0037284B" w:rsidP="0037284B">
      <w:pPr>
        <w:pStyle w:val="PSOdstavec"/>
      </w:pPr>
    </w:p>
    <w:p w14:paraId="734CAB1D" w14:textId="77777777" w:rsidR="00131BFB" w:rsidRPr="00E131F3" w:rsidRDefault="00131BFB" w:rsidP="00131BFB">
      <w:pPr>
        <w:pStyle w:val="PSOdstavec"/>
        <w:numPr>
          <w:ilvl w:val="1"/>
          <w:numId w:val="13"/>
        </w:numPr>
        <w:ind w:left="709"/>
        <w:rPr>
          <w:b/>
        </w:rPr>
      </w:pPr>
      <w:r>
        <w:rPr>
          <w:b/>
        </w:rPr>
        <w:lastRenderedPageBreak/>
        <w:t>Přeložka vedení ČEZ</w:t>
      </w:r>
    </w:p>
    <w:p w14:paraId="6467574A" w14:textId="4E0C0766" w:rsidR="00131BFB" w:rsidRPr="00291A35" w:rsidRDefault="00131BFB" w:rsidP="00131BFB">
      <w:pPr>
        <w:pStyle w:val="PSOdstavec"/>
        <w:numPr>
          <w:ilvl w:val="1"/>
          <w:numId w:val="13"/>
        </w:numPr>
      </w:pPr>
      <w:r>
        <w:t>V úseku od ul. Ječné podél silnice I/22 by mělo dojít k přeložce stávajícího podzemního vedení ČEZ dle smlouvy číslo Z_S14_12_8120091254 mezi ČEZ Distribuce, a.s. a městem Klatovy. Stavba této přeložky musí být časově i technicky zkoordinována s řešenou stavbou.</w:t>
      </w:r>
    </w:p>
    <w:p w14:paraId="08299292" w14:textId="22B0E1A0" w:rsidR="00C80009" w:rsidRDefault="00DC6BE3" w:rsidP="008637E7">
      <w:pPr>
        <w:pStyle w:val="PSNadpis2pismena"/>
      </w:pPr>
      <w:r w:rsidRPr="00664AFC">
        <w:t>Seznam pozemků podle katastru nemov</w:t>
      </w:r>
      <w:r w:rsidR="004C3EAB" w:rsidRPr="00664AFC">
        <w:t xml:space="preserve">itostí, na kterých se stavba </w:t>
      </w:r>
      <w:r w:rsidRPr="00664AFC">
        <w:t>provádí</w:t>
      </w:r>
    </w:p>
    <w:p w14:paraId="6E4C72B6" w14:textId="06B0BCEE" w:rsidR="00C80009" w:rsidRDefault="00C80009" w:rsidP="0037284B">
      <w:pPr>
        <w:pStyle w:val="PSOdstavec"/>
      </w:pPr>
      <w:r>
        <w:t>Seznam pozemků, na kterých se bude stavba provádět je uveden níže v tabulce.</w:t>
      </w:r>
    </w:p>
    <w:tbl>
      <w:tblPr>
        <w:tblW w:w="9580" w:type="dxa"/>
        <w:jc w:val="center"/>
        <w:tblCellMar>
          <w:left w:w="70" w:type="dxa"/>
          <w:right w:w="70" w:type="dxa"/>
        </w:tblCellMar>
        <w:tblLook w:val="04A0" w:firstRow="1" w:lastRow="0" w:firstColumn="1" w:lastColumn="0" w:noHBand="0" w:noVBand="1"/>
      </w:tblPr>
      <w:tblGrid>
        <w:gridCol w:w="1174"/>
        <w:gridCol w:w="919"/>
        <w:gridCol w:w="3637"/>
        <w:gridCol w:w="400"/>
        <w:gridCol w:w="1007"/>
        <w:gridCol w:w="994"/>
        <w:gridCol w:w="1007"/>
        <w:gridCol w:w="700"/>
      </w:tblGrid>
      <w:tr w:rsidR="0037284B" w:rsidRPr="0037284B" w14:paraId="0744AED8" w14:textId="77777777" w:rsidTr="0037284B">
        <w:trPr>
          <w:trHeight w:val="799"/>
          <w:jc w:val="center"/>
        </w:trPr>
        <w:tc>
          <w:tcPr>
            <w:tcW w:w="958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BD7F7A7" w14:textId="77777777" w:rsidR="0037284B" w:rsidRPr="0037284B" w:rsidRDefault="0037284B" w:rsidP="0037284B">
            <w:pPr>
              <w:spacing w:after="0" w:line="240" w:lineRule="auto"/>
              <w:jc w:val="center"/>
              <w:rPr>
                <w:rFonts w:ascii="Arial" w:eastAsia="Times New Roman" w:hAnsi="Arial" w:cs="Arial"/>
                <w:b/>
                <w:bCs/>
                <w:color w:val="000000"/>
                <w:sz w:val="20"/>
                <w:szCs w:val="20"/>
                <w:lang w:eastAsia="cs-CZ"/>
              </w:rPr>
            </w:pPr>
            <w:r w:rsidRPr="0037284B">
              <w:rPr>
                <w:rFonts w:ascii="Arial" w:eastAsia="Times New Roman" w:hAnsi="Arial" w:cs="Arial"/>
                <w:b/>
                <w:bCs/>
                <w:color w:val="000000"/>
                <w:sz w:val="20"/>
                <w:szCs w:val="20"/>
                <w:lang w:eastAsia="cs-CZ"/>
              </w:rPr>
              <w:t>Klatovy - cyklostezka podél I/22 v Puškinově ulici - objekt vodohospodářské stavby</w:t>
            </w:r>
            <w:r w:rsidRPr="0037284B">
              <w:rPr>
                <w:rFonts w:ascii="Arial" w:eastAsia="Times New Roman" w:hAnsi="Arial" w:cs="Arial"/>
                <w:b/>
                <w:bCs/>
                <w:color w:val="000000"/>
                <w:sz w:val="20"/>
                <w:szCs w:val="20"/>
                <w:bdr w:val="single" w:sz="4" w:space="0" w:color="auto"/>
                <w:lang w:eastAsia="cs-CZ"/>
              </w:rPr>
              <w:br/>
            </w:r>
            <w:r w:rsidRPr="0037284B">
              <w:rPr>
                <w:rFonts w:ascii="Arial" w:eastAsia="Times New Roman" w:hAnsi="Arial" w:cs="Arial"/>
                <w:b/>
                <w:bCs/>
                <w:color w:val="000000"/>
                <w:sz w:val="20"/>
                <w:szCs w:val="20"/>
                <w:lang w:eastAsia="cs-CZ"/>
              </w:rPr>
              <w:t>- DOTČENÉ PARCELY</w:t>
            </w:r>
          </w:p>
        </w:tc>
      </w:tr>
      <w:tr w:rsidR="0037284B" w:rsidRPr="0037284B" w14:paraId="57A245F6" w14:textId="77777777" w:rsidTr="0037284B">
        <w:trPr>
          <w:trHeight w:val="642"/>
          <w:jc w:val="center"/>
        </w:trPr>
        <w:tc>
          <w:tcPr>
            <w:tcW w:w="10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F43A88" w14:textId="77777777" w:rsidR="0037284B" w:rsidRPr="0037284B" w:rsidRDefault="0037284B" w:rsidP="0037284B">
            <w:pPr>
              <w:spacing w:after="0" w:line="240" w:lineRule="auto"/>
              <w:jc w:val="center"/>
              <w:rPr>
                <w:rFonts w:ascii="Arial" w:eastAsia="Times New Roman" w:hAnsi="Arial" w:cs="Arial"/>
                <w:b/>
                <w:bCs/>
                <w:color w:val="000000"/>
                <w:sz w:val="20"/>
                <w:szCs w:val="20"/>
                <w:lang w:eastAsia="cs-CZ"/>
              </w:rPr>
            </w:pPr>
            <w:r w:rsidRPr="0037284B">
              <w:rPr>
                <w:rFonts w:ascii="Arial" w:eastAsia="Times New Roman" w:hAnsi="Arial" w:cs="Arial"/>
                <w:b/>
                <w:bCs/>
                <w:color w:val="000000"/>
                <w:sz w:val="20"/>
                <w:szCs w:val="20"/>
                <w:lang w:eastAsia="cs-CZ"/>
              </w:rPr>
              <w:t>Katastrální území</w:t>
            </w:r>
          </w:p>
        </w:tc>
        <w:tc>
          <w:tcPr>
            <w:tcW w:w="8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7657BC" w14:textId="77777777" w:rsidR="0037284B" w:rsidRPr="0037284B" w:rsidRDefault="0037284B" w:rsidP="0037284B">
            <w:pPr>
              <w:spacing w:after="0" w:line="240" w:lineRule="auto"/>
              <w:jc w:val="center"/>
              <w:rPr>
                <w:rFonts w:ascii="Arial" w:eastAsia="Times New Roman" w:hAnsi="Arial" w:cs="Arial"/>
                <w:b/>
                <w:bCs/>
                <w:color w:val="000000"/>
                <w:sz w:val="20"/>
                <w:szCs w:val="20"/>
                <w:lang w:eastAsia="cs-CZ"/>
              </w:rPr>
            </w:pPr>
            <w:r w:rsidRPr="0037284B">
              <w:rPr>
                <w:rFonts w:ascii="Arial" w:eastAsia="Times New Roman" w:hAnsi="Arial" w:cs="Arial"/>
                <w:b/>
                <w:bCs/>
                <w:color w:val="000000"/>
                <w:sz w:val="20"/>
                <w:szCs w:val="20"/>
                <w:lang w:eastAsia="cs-CZ"/>
              </w:rPr>
              <w:t>Parcelní číslo</w:t>
            </w:r>
          </w:p>
        </w:tc>
        <w:tc>
          <w:tcPr>
            <w:tcW w:w="363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0A988" w14:textId="77777777" w:rsidR="0037284B" w:rsidRPr="0037284B" w:rsidRDefault="0037284B" w:rsidP="0037284B">
            <w:pPr>
              <w:spacing w:after="0" w:line="240" w:lineRule="auto"/>
              <w:jc w:val="center"/>
              <w:rPr>
                <w:rFonts w:ascii="Arial" w:eastAsia="Times New Roman" w:hAnsi="Arial" w:cs="Arial"/>
                <w:b/>
                <w:bCs/>
                <w:color w:val="000000"/>
                <w:sz w:val="20"/>
                <w:szCs w:val="20"/>
                <w:lang w:eastAsia="cs-CZ"/>
              </w:rPr>
            </w:pPr>
            <w:r w:rsidRPr="0037284B">
              <w:rPr>
                <w:rFonts w:ascii="Arial" w:eastAsia="Times New Roman" w:hAnsi="Arial" w:cs="Arial"/>
                <w:b/>
                <w:bCs/>
                <w:color w:val="000000"/>
                <w:sz w:val="20"/>
                <w:szCs w:val="20"/>
                <w:lang w:eastAsia="cs-CZ"/>
              </w:rPr>
              <w:t>Vlastník - adresa (správce)</w:t>
            </w: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14:paraId="39447EE7" w14:textId="77777777" w:rsidR="0037284B" w:rsidRPr="0037284B" w:rsidRDefault="0037284B" w:rsidP="0037284B">
            <w:pPr>
              <w:spacing w:after="0" w:line="240" w:lineRule="auto"/>
              <w:jc w:val="center"/>
              <w:rPr>
                <w:rFonts w:ascii="Arial" w:eastAsia="Times New Roman" w:hAnsi="Arial" w:cs="Arial"/>
                <w:b/>
                <w:bCs/>
                <w:color w:val="000000"/>
                <w:sz w:val="20"/>
                <w:szCs w:val="20"/>
                <w:lang w:eastAsia="cs-CZ"/>
              </w:rPr>
            </w:pPr>
            <w:r w:rsidRPr="0037284B">
              <w:rPr>
                <w:rFonts w:ascii="Arial" w:eastAsia="Times New Roman" w:hAnsi="Arial" w:cs="Arial"/>
                <w:b/>
                <w:bCs/>
                <w:color w:val="000000"/>
                <w:sz w:val="20"/>
                <w:szCs w:val="20"/>
                <w:lang w:eastAsia="cs-CZ"/>
              </w:rPr>
              <w:t xml:space="preserve">ZPF </w:t>
            </w:r>
            <w:r w:rsidRPr="0037284B">
              <w:rPr>
                <w:rFonts w:ascii="Arial" w:eastAsia="Times New Roman" w:hAnsi="Arial" w:cs="Arial"/>
                <w:color w:val="000000"/>
                <w:sz w:val="20"/>
                <w:szCs w:val="20"/>
                <w:lang w:eastAsia="cs-CZ"/>
              </w:rPr>
              <w:t>(ano/ne)</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C53C1D" w14:textId="77777777" w:rsidR="0037284B" w:rsidRPr="0037284B" w:rsidRDefault="0037284B" w:rsidP="0037284B">
            <w:pPr>
              <w:spacing w:after="0" w:line="240" w:lineRule="auto"/>
              <w:jc w:val="center"/>
              <w:rPr>
                <w:rFonts w:ascii="Arial" w:eastAsia="Times New Roman" w:hAnsi="Arial" w:cs="Arial"/>
                <w:color w:val="000000"/>
                <w:sz w:val="20"/>
                <w:szCs w:val="20"/>
                <w:lang w:eastAsia="cs-CZ"/>
              </w:rPr>
            </w:pPr>
            <w:r w:rsidRPr="0037284B">
              <w:rPr>
                <w:rFonts w:ascii="Arial" w:eastAsia="Times New Roman" w:hAnsi="Arial" w:cs="Arial"/>
                <w:b/>
                <w:bCs/>
                <w:color w:val="000000"/>
                <w:sz w:val="20"/>
                <w:szCs w:val="20"/>
                <w:lang w:eastAsia="cs-CZ"/>
              </w:rPr>
              <w:t>Celková plocha pozemku</w:t>
            </w:r>
            <w:r w:rsidRPr="0037284B">
              <w:rPr>
                <w:rFonts w:ascii="Arial" w:eastAsia="Times New Roman" w:hAnsi="Arial" w:cs="Arial"/>
                <w:color w:val="000000"/>
                <w:sz w:val="20"/>
                <w:szCs w:val="20"/>
                <w:lang w:eastAsia="cs-CZ"/>
              </w:rPr>
              <w:t xml:space="preserve"> [m</w:t>
            </w:r>
            <w:r w:rsidRPr="0037284B">
              <w:rPr>
                <w:rFonts w:ascii="Arial" w:eastAsia="Times New Roman" w:hAnsi="Arial" w:cs="Arial"/>
                <w:color w:val="000000"/>
                <w:sz w:val="20"/>
                <w:szCs w:val="20"/>
                <w:vertAlign w:val="superscript"/>
                <w:lang w:eastAsia="cs-CZ"/>
              </w:rPr>
              <w:t>2</w:t>
            </w:r>
            <w:r w:rsidRPr="0037284B">
              <w:rPr>
                <w:rFonts w:ascii="Arial" w:eastAsia="Times New Roman" w:hAnsi="Arial" w:cs="Arial"/>
                <w:color w:val="000000"/>
                <w:sz w:val="20"/>
                <w:szCs w:val="20"/>
                <w:lang w:eastAsia="cs-CZ"/>
              </w:rPr>
              <w:t>]</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9FCFFF" w14:textId="77777777" w:rsidR="0037284B" w:rsidRPr="0037284B" w:rsidRDefault="0037284B" w:rsidP="0037284B">
            <w:pPr>
              <w:spacing w:after="0" w:line="240" w:lineRule="auto"/>
              <w:jc w:val="center"/>
              <w:rPr>
                <w:rFonts w:ascii="Arial" w:eastAsia="Times New Roman" w:hAnsi="Arial" w:cs="Arial"/>
                <w:b/>
                <w:bCs/>
                <w:color w:val="000000"/>
                <w:sz w:val="20"/>
                <w:szCs w:val="20"/>
                <w:lang w:eastAsia="cs-CZ"/>
              </w:rPr>
            </w:pPr>
            <w:r w:rsidRPr="0037284B">
              <w:rPr>
                <w:rFonts w:ascii="Arial" w:eastAsia="Times New Roman" w:hAnsi="Arial" w:cs="Arial"/>
                <w:b/>
                <w:bCs/>
                <w:color w:val="000000"/>
                <w:sz w:val="20"/>
                <w:szCs w:val="20"/>
                <w:lang w:eastAsia="cs-CZ"/>
              </w:rPr>
              <w:t>Způsob využití</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FB2A99" w14:textId="77777777" w:rsidR="0037284B" w:rsidRPr="0037284B" w:rsidRDefault="0037284B" w:rsidP="0037284B">
            <w:pPr>
              <w:spacing w:after="0" w:line="240" w:lineRule="auto"/>
              <w:jc w:val="center"/>
              <w:rPr>
                <w:rFonts w:ascii="Arial" w:eastAsia="Times New Roman" w:hAnsi="Arial" w:cs="Arial"/>
                <w:b/>
                <w:bCs/>
                <w:color w:val="000000"/>
                <w:sz w:val="20"/>
                <w:szCs w:val="20"/>
                <w:lang w:eastAsia="cs-CZ"/>
              </w:rPr>
            </w:pPr>
            <w:r w:rsidRPr="0037284B">
              <w:rPr>
                <w:rFonts w:ascii="Arial" w:eastAsia="Times New Roman" w:hAnsi="Arial" w:cs="Arial"/>
                <w:b/>
                <w:bCs/>
                <w:color w:val="000000"/>
                <w:sz w:val="20"/>
                <w:szCs w:val="20"/>
                <w:lang w:eastAsia="cs-CZ"/>
              </w:rPr>
              <w:t>Druh pozemku</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9E1BEF" w14:textId="77777777" w:rsidR="0037284B" w:rsidRPr="0037284B" w:rsidRDefault="0037284B" w:rsidP="0037284B">
            <w:pPr>
              <w:spacing w:after="0" w:line="240" w:lineRule="auto"/>
              <w:jc w:val="center"/>
              <w:rPr>
                <w:rFonts w:ascii="Arial" w:eastAsia="Times New Roman" w:hAnsi="Arial" w:cs="Arial"/>
                <w:b/>
                <w:bCs/>
                <w:color w:val="000000"/>
                <w:sz w:val="20"/>
                <w:szCs w:val="20"/>
                <w:lang w:eastAsia="cs-CZ"/>
              </w:rPr>
            </w:pPr>
            <w:r w:rsidRPr="0037284B">
              <w:rPr>
                <w:rFonts w:ascii="Arial" w:eastAsia="Times New Roman" w:hAnsi="Arial" w:cs="Arial"/>
                <w:b/>
                <w:bCs/>
                <w:color w:val="000000"/>
                <w:sz w:val="20"/>
                <w:szCs w:val="20"/>
                <w:lang w:eastAsia="cs-CZ"/>
              </w:rPr>
              <w:t>Číslo LV</w:t>
            </w:r>
          </w:p>
        </w:tc>
      </w:tr>
      <w:tr w:rsidR="0037284B" w:rsidRPr="0037284B" w14:paraId="2EDE128A" w14:textId="77777777" w:rsidTr="0037284B">
        <w:trPr>
          <w:trHeight w:val="720"/>
          <w:jc w:val="center"/>
        </w:trPr>
        <w:tc>
          <w:tcPr>
            <w:tcW w:w="1064" w:type="dxa"/>
            <w:vMerge/>
            <w:tcBorders>
              <w:top w:val="single" w:sz="4" w:space="0" w:color="auto"/>
              <w:left w:val="single" w:sz="4" w:space="0" w:color="auto"/>
              <w:bottom w:val="single" w:sz="4" w:space="0" w:color="auto"/>
              <w:right w:val="single" w:sz="4" w:space="0" w:color="auto"/>
            </w:tcBorders>
            <w:vAlign w:val="center"/>
            <w:hideMark/>
          </w:tcPr>
          <w:p w14:paraId="0762D9AB" w14:textId="77777777" w:rsidR="0037284B" w:rsidRPr="0037284B" w:rsidRDefault="0037284B" w:rsidP="0037284B">
            <w:pPr>
              <w:spacing w:after="0" w:line="240" w:lineRule="auto"/>
              <w:rPr>
                <w:rFonts w:ascii="Arial" w:eastAsia="Times New Roman" w:hAnsi="Arial" w:cs="Arial"/>
                <w:b/>
                <w:bCs/>
                <w:color w:val="000000"/>
                <w:sz w:val="20"/>
                <w:szCs w:val="20"/>
                <w:lang w:eastAsia="cs-CZ"/>
              </w:rPr>
            </w:pPr>
          </w:p>
        </w:tc>
        <w:tc>
          <w:tcPr>
            <w:tcW w:w="879" w:type="dxa"/>
            <w:vMerge/>
            <w:tcBorders>
              <w:top w:val="single" w:sz="4" w:space="0" w:color="auto"/>
              <w:left w:val="single" w:sz="4" w:space="0" w:color="auto"/>
              <w:bottom w:val="single" w:sz="4" w:space="0" w:color="auto"/>
              <w:right w:val="single" w:sz="4" w:space="0" w:color="auto"/>
            </w:tcBorders>
            <w:vAlign w:val="center"/>
            <w:hideMark/>
          </w:tcPr>
          <w:p w14:paraId="76452CCA" w14:textId="77777777" w:rsidR="0037284B" w:rsidRPr="0037284B" w:rsidRDefault="0037284B" w:rsidP="0037284B">
            <w:pPr>
              <w:spacing w:after="0" w:line="240" w:lineRule="auto"/>
              <w:rPr>
                <w:rFonts w:ascii="Arial" w:eastAsia="Times New Roman" w:hAnsi="Arial" w:cs="Arial"/>
                <w:b/>
                <w:bCs/>
                <w:color w:val="000000"/>
                <w:sz w:val="20"/>
                <w:szCs w:val="20"/>
                <w:lang w:eastAsia="cs-CZ"/>
              </w:rPr>
            </w:pPr>
          </w:p>
        </w:tc>
        <w:tc>
          <w:tcPr>
            <w:tcW w:w="3637" w:type="dxa"/>
            <w:vMerge/>
            <w:tcBorders>
              <w:top w:val="single" w:sz="4" w:space="0" w:color="auto"/>
              <w:left w:val="single" w:sz="4" w:space="0" w:color="auto"/>
              <w:bottom w:val="single" w:sz="4" w:space="0" w:color="auto"/>
              <w:right w:val="single" w:sz="4" w:space="0" w:color="auto"/>
            </w:tcBorders>
            <w:vAlign w:val="center"/>
            <w:hideMark/>
          </w:tcPr>
          <w:p w14:paraId="56D44003" w14:textId="77777777" w:rsidR="0037284B" w:rsidRPr="0037284B" w:rsidRDefault="0037284B" w:rsidP="0037284B">
            <w:pPr>
              <w:spacing w:after="0" w:line="240" w:lineRule="auto"/>
              <w:rPr>
                <w:rFonts w:ascii="Arial" w:eastAsia="Times New Roman" w:hAnsi="Arial" w:cs="Arial"/>
                <w:b/>
                <w:bCs/>
                <w:color w:val="000000"/>
                <w:sz w:val="20"/>
                <w:szCs w:val="20"/>
                <w:lang w:eastAsia="cs-CZ"/>
              </w:rPr>
            </w:pPr>
          </w:p>
        </w:tc>
        <w:tc>
          <w:tcPr>
            <w:tcW w:w="400" w:type="dxa"/>
            <w:vMerge/>
            <w:tcBorders>
              <w:top w:val="single" w:sz="4" w:space="0" w:color="auto"/>
              <w:left w:val="single" w:sz="4" w:space="0" w:color="auto"/>
              <w:bottom w:val="single" w:sz="4" w:space="0" w:color="auto"/>
              <w:right w:val="single" w:sz="4" w:space="0" w:color="auto"/>
            </w:tcBorders>
            <w:vAlign w:val="center"/>
            <w:hideMark/>
          </w:tcPr>
          <w:p w14:paraId="27A88C08" w14:textId="77777777" w:rsidR="0037284B" w:rsidRPr="0037284B" w:rsidRDefault="0037284B" w:rsidP="0037284B">
            <w:pPr>
              <w:spacing w:after="0" w:line="240" w:lineRule="auto"/>
              <w:rPr>
                <w:rFonts w:ascii="Arial" w:eastAsia="Times New Roman" w:hAnsi="Arial" w:cs="Arial"/>
                <w:b/>
                <w:bCs/>
                <w:color w:val="000000"/>
                <w:sz w:val="20"/>
                <w:szCs w:val="20"/>
                <w:lang w:eastAsia="cs-CZ"/>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14:paraId="0810D9B0" w14:textId="77777777" w:rsidR="0037284B" w:rsidRPr="0037284B" w:rsidRDefault="0037284B" w:rsidP="0037284B">
            <w:pPr>
              <w:spacing w:after="0" w:line="240" w:lineRule="auto"/>
              <w:rPr>
                <w:rFonts w:ascii="Arial" w:eastAsia="Times New Roman" w:hAnsi="Arial" w:cs="Arial"/>
                <w:color w:val="000000"/>
                <w:sz w:val="20"/>
                <w:szCs w:val="20"/>
                <w:lang w:eastAsia="cs-CZ"/>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097BF30F" w14:textId="77777777" w:rsidR="0037284B" w:rsidRPr="0037284B" w:rsidRDefault="0037284B" w:rsidP="0037284B">
            <w:pPr>
              <w:spacing w:after="0" w:line="240" w:lineRule="auto"/>
              <w:rPr>
                <w:rFonts w:ascii="Arial" w:eastAsia="Times New Roman" w:hAnsi="Arial" w:cs="Arial"/>
                <w:b/>
                <w:bCs/>
                <w:color w:val="000000"/>
                <w:sz w:val="20"/>
                <w:szCs w:val="20"/>
                <w:lang w:eastAsia="cs-CZ"/>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732829D0" w14:textId="77777777" w:rsidR="0037284B" w:rsidRPr="0037284B" w:rsidRDefault="0037284B" w:rsidP="0037284B">
            <w:pPr>
              <w:spacing w:after="0" w:line="240" w:lineRule="auto"/>
              <w:rPr>
                <w:rFonts w:ascii="Arial" w:eastAsia="Times New Roman" w:hAnsi="Arial" w:cs="Arial"/>
                <w:b/>
                <w:bCs/>
                <w:color w:val="000000"/>
                <w:sz w:val="20"/>
                <w:szCs w:val="20"/>
                <w:lang w:eastAsia="cs-CZ"/>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14:paraId="66D90693" w14:textId="77777777" w:rsidR="0037284B" w:rsidRPr="0037284B" w:rsidRDefault="0037284B" w:rsidP="0037284B">
            <w:pPr>
              <w:spacing w:after="0" w:line="240" w:lineRule="auto"/>
              <w:rPr>
                <w:rFonts w:ascii="Arial" w:eastAsia="Times New Roman" w:hAnsi="Arial" w:cs="Arial"/>
                <w:b/>
                <w:bCs/>
                <w:color w:val="000000"/>
                <w:sz w:val="20"/>
                <w:szCs w:val="20"/>
                <w:lang w:eastAsia="cs-CZ"/>
              </w:rPr>
            </w:pPr>
          </w:p>
        </w:tc>
      </w:tr>
      <w:tr w:rsidR="0037284B" w:rsidRPr="0037284B" w14:paraId="7789BADD" w14:textId="77777777" w:rsidTr="0037284B">
        <w:trPr>
          <w:trHeight w:val="702"/>
          <w:jc w:val="center"/>
        </w:trPr>
        <w:tc>
          <w:tcPr>
            <w:tcW w:w="106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87A0982"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single" w:sz="4" w:space="0" w:color="auto"/>
              <w:left w:val="nil"/>
              <w:bottom w:val="single" w:sz="4" w:space="0" w:color="auto"/>
              <w:right w:val="single" w:sz="4" w:space="0" w:color="auto"/>
            </w:tcBorders>
            <w:shd w:val="clear" w:color="auto" w:fill="auto"/>
            <w:noWrap/>
            <w:vAlign w:val="center"/>
            <w:hideMark/>
          </w:tcPr>
          <w:p w14:paraId="1CCB7DBF"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3422/67</w:t>
            </w:r>
          </w:p>
        </w:tc>
        <w:tc>
          <w:tcPr>
            <w:tcW w:w="3637" w:type="dxa"/>
            <w:tcBorders>
              <w:top w:val="single" w:sz="4" w:space="0" w:color="auto"/>
              <w:left w:val="nil"/>
              <w:bottom w:val="single" w:sz="4" w:space="0" w:color="auto"/>
              <w:right w:val="single" w:sz="4" w:space="0" w:color="auto"/>
            </w:tcBorders>
            <w:shd w:val="clear" w:color="auto" w:fill="auto"/>
            <w:vAlign w:val="center"/>
            <w:hideMark/>
          </w:tcPr>
          <w:p w14:paraId="45A3C0BC"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Město Klatovy, nám. Míru 62, Klatovy I, </w:t>
            </w:r>
            <w:r w:rsidRPr="0037284B">
              <w:rPr>
                <w:rFonts w:ascii="Arial" w:eastAsia="Times New Roman" w:hAnsi="Arial" w:cs="Arial"/>
                <w:color w:val="000000"/>
                <w:sz w:val="16"/>
                <w:szCs w:val="16"/>
                <w:lang w:eastAsia="cs-CZ"/>
              </w:rPr>
              <w:br/>
              <w:t>339 01 Klatovy</w:t>
            </w:r>
          </w:p>
        </w:tc>
        <w:tc>
          <w:tcPr>
            <w:tcW w:w="400" w:type="dxa"/>
            <w:tcBorders>
              <w:top w:val="single" w:sz="4" w:space="0" w:color="auto"/>
              <w:left w:val="nil"/>
              <w:bottom w:val="single" w:sz="4" w:space="0" w:color="auto"/>
              <w:right w:val="single" w:sz="4" w:space="0" w:color="auto"/>
            </w:tcBorders>
            <w:shd w:val="clear" w:color="auto" w:fill="auto"/>
            <w:vAlign w:val="center"/>
            <w:hideMark/>
          </w:tcPr>
          <w:p w14:paraId="3625B68D"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N</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14:paraId="5FD9194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6ABEC1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komunikace</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2C8D481C"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plocha</w:t>
            </w:r>
          </w:p>
        </w:tc>
        <w:tc>
          <w:tcPr>
            <w:tcW w:w="700" w:type="dxa"/>
            <w:tcBorders>
              <w:top w:val="single" w:sz="4" w:space="0" w:color="auto"/>
              <w:left w:val="nil"/>
              <w:bottom w:val="single" w:sz="4" w:space="0" w:color="auto"/>
              <w:right w:val="single" w:sz="8" w:space="0" w:color="auto"/>
            </w:tcBorders>
            <w:shd w:val="clear" w:color="auto" w:fill="auto"/>
            <w:noWrap/>
            <w:vAlign w:val="center"/>
            <w:hideMark/>
          </w:tcPr>
          <w:p w14:paraId="43142985"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10001</w:t>
            </w:r>
          </w:p>
        </w:tc>
      </w:tr>
      <w:tr w:rsidR="0037284B" w:rsidRPr="0037284B" w14:paraId="6A233948"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79D2B18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22F1BB5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3672/8</w:t>
            </w:r>
          </w:p>
        </w:tc>
        <w:tc>
          <w:tcPr>
            <w:tcW w:w="3637" w:type="dxa"/>
            <w:tcBorders>
              <w:top w:val="nil"/>
              <w:left w:val="nil"/>
              <w:bottom w:val="single" w:sz="4" w:space="0" w:color="auto"/>
              <w:right w:val="single" w:sz="4" w:space="0" w:color="auto"/>
            </w:tcBorders>
            <w:shd w:val="clear" w:color="auto" w:fill="auto"/>
            <w:vAlign w:val="center"/>
            <w:hideMark/>
          </w:tcPr>
          <w:p w14:paraId="2EAD126F"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Město Klatovy, nám. Míru 62, Klatovy I, </w:t>
            </w:r>
            <w:r w:rsidRPr="0037284B">
              <w:rPr>
                <w:rFonts w:ascii="Arial" w:eastAsia="Times New Roman" w:hAnsi="Arial" w:cs="Arial"/>
                <w:color w:val="000000"/>
                <w:sz w:val="16"/>
                <w:szCs w:val="16"/>
                <w:lang w:eastAsia="cs-CZ"/>
              </w:rPr>
              <w:br/>
              <w:t>339 01 Klatovy</w:t>
            </w:r>
          </w:p>
        </w:tc>
        <w:tc>
          <w:tcPr>
            <w:tcW w:w="400" w:type="dxa"/>
            <w:tcBorders>
              <w:top w:val="nil"/>
              <w:left w:val="nil"/>
              <w:bottom w:val="single" w:sz="4" w:space="0" w:color="auto"/>
              <w:right w:val="single" w:sz="4" w:space="0" w:color="auto"/>
            </w:tcBorders>
            <w:shd w:val="clear" w:color="auto" w:fill="auto"/>
            <w:vAlign w:val="center"/>
            <w:hideMark/>
          </w:tcPr>
          <w:p w14:paraId="40A902A4"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N</w:t>
            </w:r>
          </w:p>
        </w:tc>
        <w:tc>
          <w:tcPr>
            <w:tcW w:w="920" w:type="dxa"/>
            <w:tcBorders>
              <w:top w:val="nil"/>
              <w:left w:val="nil"/>
              <w:bottom w:val="single" w:sz="4" w:space="0" w:color="auto"/>
              <w:right w:val="single" w:sz="4" w:space="0" w:color="auto"/>
            </w:tcBorders>
            <w:shd w:val="clear" w:color="auto" w:fill="auto"/>
            <w:noWrap/>
            <w:vAlign w:val="center"/>
            <w:hideMark/>
          </w:tcPr>
          <w:p w14:paraId="2ED73102"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578</w:t>
            </w:r>
          </w:p>
        </w:tc>
        <w:tc>
          <w:tcPr>
            <w:tcW w:w="960" w:type="dxa"/>
            <w:tcBorders>
              <w:top w:val="nil"/>
              <w:left w:val="nil"/>
              <w:bottom w:val="single" w:sz="4" w:space="0" w:color="auto"/>
              <w:right w:val="single" w:sz="4" w:space="0" w:color="auto"/>
            </w:tcBorders>
            <w:shd w:val="clear" w:color="auto" w:fill="auto"/>
            <w:vAlign w:val="center"/>
            <w:hideMark/>
          </w:tcPr>
          <w:p w14:paraId="107FF4FE"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komunikace</w:t>
            </w:r>
          </w:p>
        </w:tc>
        <w:tc>
          <w:tcPr>
            <w:tcW w:w="1020" w:type="dxa"/>
            <w:tcBorders>
              <w:top w:val="nil"/>
              <w:left w:val="nil"/>
              <w:bottom w:val="single" w:sz="4" w:space="0" w:color="auto"/>
              <w:right w:val="single" w:sz="4" w:space="0" w:color="auto"/>
            </w:tcBorders>
            <w:shd w:val="clear" w:color="auto" w:fill="auto"/>
            <w:vAlign w:val="center"/>
            <w:hideMark/>
          </w:tcPr>
          <w:p w14:paraId="17E670E5"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plocha</w:t>
            </w:r>
          </w:p>
        </w:tc>
        <w:tc>
          <w:tcPr>
            <w:tcW w:w="700" w:type="dxa"/>
            <w:tcBorders>
              <w:top w:val="nil"/>
              <w:left w:val="nil"/>
              <w:bottom w:val="single" w:sz="4" w:space="0" w:color="auto"/>
              <w:right w:val="single" w:sz="8" w:space="0" w:color="auto"/>
            </w:tcBorders>
            <w:shd w:val="clear" w:color="auto" w:fill="auto"/>
            <w:noWrap/>
            <w:vAlign w:val="center"/>
            <w:hideMark/>
          </w:tcPr>
          <w:p w14:paraId="7E85B2A4"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10001</w:t>
            </w:r>
          </w:p>
        </w:tc>
      </w:tr>
      <w:tr w:rsidR="0037284B" w:rsidRPr="0037284B" w14:paraId="2473389B"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64597B2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57D6C556"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3388/6</w:t>
            </w:r>
          </w:p>
        </w:tc>
        <w:tc>
          <w:tcPr>
            <w:tcW w:w="3637" w:type="dxa"/>
            <w:tcBorders>
              <w:top w:val="nil"/>
              <w:left w:val="nil"/>
              <w:bottom w:val="single" w:sz="4" w:space="0" w:color="auto"/>
              <w:right w:val="single" w:sz="4" w:space="0" w:color="auto"/>
            </w:tcBorders>
            <w:shd w:val="clear" w:color="auto" w:fill="auto"/>
            <w:vAlign w:val="center"/>
            <w:hideMark/>
          </w:tcPr>
          <w:p w14:paraId="655D4E3B"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SJM Jonáš Radek a Jonášová Šárka, Puškinova 835, Klatovy IV, 339 01 Klatovy</w:t>
            </w:r>
          </w:p>
        </w:tc>
        <w:tc>
          <w:tcPr>
            <w:tcW w:w="400" w:type="dxa"/>
            <w:tcBorders>
              <w:top w:val="nil"/>
              <w:left w:val="nil"/>
              <w:bottom w:val="single" w:sz="4" w:space="0" w:color="auto"/>
              <w:right w:val="single" w:sz="4" w:space="0" w:color="auto"/>
            </w:tcBorders>
            <w:shd w:val="clear" w:color="auto" w:fill="auto"/>
            <w:vAlign w:val="center"/>
            <w:hideMark/>
          </w:tcPr>
          <w:p w14:paraId="478F0D0B"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A</w:t>
            </w:r>
          </w:p>
        </w:tc>
        <w:tc>
          <w:tcPr>
            <w:tcW w:w="920" w:type="dxa"/>
            <w:tcBorders>
              <w:top w:val="nil"/>
              <w:left w:val="nil"/>
              <w:bottom w:val="single" w:sz="4" w:space="0" w:color="auto"/>
              <w:right w:val="single" w:sz="4" w:space="0" w:color="auto"/>
            </w:tcBorders>
            <w:shd w:val="clear" w:color="auto" w:fill="auto"/>
            <w:vAlign w:val="center"/>
            <w:hideMark/>
          </w:tcPr>
          <w:p w14:paraId="55F43024"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740</w:t>
            </w:r>
          </w:p>
        </w:tc>
        <w:tc>
          <w:tcPr>
            <w:tcW w:w="960" w:type="dxa"/>
            <w:tcBorders>
              <w:top w:val="nil"/>
              <w:left w:val="nil"/>
              <w:bottom w:val="single" w:sz="4" w:space="0" w:color="auto"/>
              <w:right w:val="single" w:sz="4" w:space="0" w:color="auto"/>
            </w:tcBorders>
            <w:shd w:val="clear" w:color="auto" w:fill="auto"/>
            <w:vAlign w:val="center"/>
            <w:hideMark/>
          </w:tcPr>
          <w:p w14:paraId="13E7CA6B"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w:t>
            </w:r>
          </w:p>
        </w:tc>
        <w:tc>
          <w:tcPr>
            <w:tcW w:w="1020" w:type="dxa"/>
            <w:tcBorders>
              <w:top w:val="nil"/>
              <w:left w:val="nil"/>
              <w:bottom w:val="single" w:sz="4" w:space="0" w:color="auto"/>
              <w:right w:val="single" w:sz="4" w:space="0" w:color="auto"/>
            </w:tcBorders>
            <w:shd w:val="clear" w:color="auto" w:fill="auto"/>
            <w:vAlign w:val="center"/>
            <w:hideMark/>
          </w:tcPr>
          <w:p w14:paraId="3E4D2F95"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zahrada</w:t>
            </w:r>
          </w:p>
        </w:tc>
        <w:tc>
          <w:tcPr>
            <w:tcW w:w="700" w:type="dxa"/>
            <w:tcBorders>
              <w:top w:val="nil"/>
              <w:left w:val="nil"/>
              <w:bottom w:val="single" w:sz="4" w:space="0" w:color="auto"/>
              <w:right w:val="single" w:sz="8" w:space="0" w:color="auto"/>
            </w:tcBorders>
            <w:shd w:val="clear" w:color="auto" w:fill="auto"/>
            <w:noWrap/>
            <w:vAlign w:val="center"/>
            <w:hideMark/>
          </w:tcPr>
          <w:p w14:paraId="32273043"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1862</w:t>
            </w:r>
          </w:p>
        </w:tc>
      </w:tr>
      <w:tr w:rsidR="0037284B" w:rsidRPr="0037284B" w14:paraId="62029057"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734F69F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48A1633A"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3422/62</w:t>
            </w:r>
          </w:p>
        </w:tc>
        <w:tc>
          <w:tcPr>
            <w:tcW w:w="3637" w:type="dxa"/>
            <w:tcBorders>
              <w:top w:val="nil"/>
              <w:left w:val="nil"/>
              <w:bottom w:val="single" w:sz="4" w:space="0" w:color="auto"/>
              <w:right w:val="single" w:sz="4" w:space="0" w:color="auto"/>
            </w:tcBorders>
            <w:shd w:val="clear" w:color="auto" w:fill="auto"/>
            <w:vAlign w:val="center"/>
            <w:hideMark/>
          </w:tcPr>
          <w:p w14:paraId="726885F4"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Město Klatovy, nám. Míru 62, Klatovy I, </w:t>
            </w:r>
            <w:r w:rsidRPr="0037284B">
              <w:rPr>
                <w:rFonts w:ascii="Arial" w:eastAsia="Times New Roman" w:hAnsi="Arial" w:cs="Arial"/>
                <w:color w:val="000000"/>
                <w:sz w:val="16"/>
                <w:szCs w:val="16"/>
                <w:lang w:eastAsia="cs-CZ"/>
              </w:rPr>
              <w:br/>
              <w:t>339 01 Klatovy</w:t>
            </w:r>
          </w:p>
        </w:tc>
        <w:tc>
          <w:tcPr>
            <w:tcW w:w="400" w:type="dxa"/>
            <w:tcBorders>
              <w:top w:val="nil"/>
              <w:left w:val="nil"/>
              <w:bottom w:val="single" w:sz="4" w:space="0" w:color="auto"/>
              <w:right w:val="single" w:sz="4" w:space="0" w:color="auto"/>
            </w:tcBorders>
            <w:shd w:val="clear" w:color="auto" w:fill="auto"/>
            <w:vAlign w:val="center"/>
            <w:hideMark/>
          </w:tcPr>
          <w:p w14:paraId="2EE7D256"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N</w:t>
            </w:r>
          </w:p>
        </w:tc>
        <w:tc>
          <w:tcPr>
            <w:tcW w:w="920" w:type="dxa"/>
            <w:tcBorders>
              <w:top w:val="nil"/>
              <w:left w:val="nil"/>
              <w:bottom w:val="single" w:sz="4" w:space="0" w:color="auto"/>
              <w:right w:val="single" w:sz="4" w:space="0" w:color="auto"/>
            </w:tcBorders>
            <w:shd w:val="clear" w:color="auto" w:fill="auto"/>
            <w:noWrap/>
            <w:vAlign w:val="center"/>
            <w:hideMark/>
          </w:tcPr>
          <w:p w14:paraId="0E7CE7EA"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41</w:t>
            </w:r>
          </w:p>
        </w:tc>
        <w:tc>
          <w:tcPr>
            <w:tcW w:w="960" w:type="dxa"/>
            <w:tcBorders>
              <w:top w:val="nil"/>
              <w:left w:val="nil"/>
              <w:bottom w:val="single" w:sz="4" w:space="0" w:color="auto"/>
              <w:right w:val="single" w:sz="4" w:space="0" w:color="auto"/>
            </w:tcBorders>
            <w:shd w:val="clear" w:color="auto" w:fill="auto"/>
            <w:vAlign w:val="center"/>
            <w:hideMark/>
          </w:tcPr>
          <w:p w14:paraId="68D9B81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komunikace</w:t>
            </w:r>
          </w:p>
        </w:tc>
        <w:tc>
          <w:tcPr>
            <w:tcW w:w="1020" w:type="dxa"/>
            <w:tcBorders>
              <w:top w:val="nil"/>
              <w:left w:val="nil"/>
              <w:bottom w:val="single" w:sz="4" w:space="0" w:color="auto"/>
              <w:right w:val="single" w:sz="4" w:space="0" w:color="auto"/>
            </w:tcBorders>
            <w:shd w:val="clear" w:color="auto" w:fill="auto"/>
            <w:vAlign w:val="center"/>
            <w:hideMark/>
          </w:tcPr>
          <w:p w14:paraId="03788ADA"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plocha</w:t>
            </w:r>
          </w:p>
        </w:tc>
        <w:tc>
          <w:tcPr>
            <w:tcW w:w="700" w:type="dxa"/>
            <w:tcBorders>
              <w:top w:val="nil"/>
              <w:left w:val="nil"/>
              <w:bottom w:val="single" w:sz="4" w:space="0" w:color="auto"/>
              <w:right w:val="single" w:sz="8" w:space="0" w:color="auto"/>
            </w:tcBorders>
            <w:shd w:val="clear" w:color="auto" w:fill="auto"/>
            <w:noWrap/>
            <w:vAlign w:val="center"/>
            <w:hideMark/>
          </w:tcPr>
          <w:p w14:paraId="427372A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10001</w:t>
            </w:r>
          </w:p>
        </w:tc>
      </w:tr>
      <w:tr w:rsidR="0037284B" w:rsidRPr="0037284B" w14:paraId="02D249E3"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1768365F"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13FA890C"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3672/2</w:t>
            </w:r>
          </w:p>
        </w:tc>
        <w:tc>
          <w:tcPr>
            <w:tcW w:w="3637" w:type="dxa"/>
            <w:tcBorders>
              <w:top w:val="nil"/>
              <w:left w:val="nil"/>
              <w:bottom w:val="single" w:sz="4" w:space="0" w:color="auto"/>
              <w:right w:val="single" w:sz="4" w:space="0" w:color="auto"/>
            </w:tcBorders>
            <w:shd w:val="clear" w:color="auto" w:fill="auto"/>
            <w:vAlign w:val="center"/>
            <w:hideMark/>
          </w:tcPr>
          <w:p w14:paraId="0D683D1F"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Město Klatovy, nám. Míru 62, Klatovy I, </w:t>
            </w:r>
            <w:r w:rsidRPr="0037284B">
              <w:rPr>
                <w:rFonts w:ascii="Arial" w:eastAsia="Times New Roman" w:hAnsi="Arial" w:cs="Arial"/>
                <w:color w:val="000000"/>
                <w:sz w:val="16"/>
                <w:szCs w:val="16"/>
                <w:lang w:eastAsia="cs-CZ"/>
              </w:rPr>
              <w:br/>
              <w:t>339 01 Klatovy</w:t>
            </w:r>
          </w:p>
        </w:tc>
        <w:tc>
          <w:tcPr>
            <w:tcW w:w="400" w:type="dxa"/>
            <w:tcBorders>
              <w:top w:val="nil"/>
              <w:left w:val="nil"/>
              <w:bottom w:val="single" w:sz="4" w:space="0" w:color="auto"/>
              <w:right w:val="single" w:sz="4" w:space="0" w:color="auto"/>
            </w:tcBorders>
            <w:shd w:val="clear" w:color="auto" w:fill="auto"/>
            <w:vAlign w:val="center"/>
            <w:hideMark/>
          </w:tcPr>
          <w:p w14:paraId="72FD84BB"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N</w:t>
            </w:r>
          </w:p>
        </w:tc>
        <w:tc>
          <w:tcPr>
            <w:tcW w:w="920" w:type="dxa"/>
            <w:tcBorders>
              <w:top w:val="nil"/>
              <w:left w:val="nil"/>
              <w:bottom w:val="single" w:sz="4" w:space="0" w:color="auto"/>
              <w:right w:val="single" w:sz="4" w:space="0" w:color="auto"/>
            </w:tcBorders>
            <w:shd w:val="clear" w:color="auto" w:fill="auto"/>
            <w:noWrap/>
            <w:vAlign w:val="center"/>
            <w:hideMark/>
          </w:tcPr>
          <w:p w14:paraId="02D9FC2A"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473</w:t>
            </w:r>
          </w:p>
        </w:tc>
        <w:tc>
          <w:tcPr>
            <w:tcW w:w="960" w:type="dxa"/>
            <w:tcBorders>
              <w:top w:val="nil"/>
              <w:left w:val="nil"/>
              <w:bottom w:val="single" w:sz="4" w:space="0" w:color="auto"/>
              <w:right w:val="single" w:sz="4" w:space="0" w:color="auto"/>
            </w:tcBorders>
            <w:shd w:val="clear" w:color="auto" w:fill="auto"/>
            <w:vAlign w:val="center"/>
            <w:hideMark/>
          </w:tcPr>
          <w:p w14:paraId="7FAB7F0B"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komunikace</w:t>
            </w:r>
          </w:p>
        </w:tc>
        <w:tc>
          <w:tcPr>
            <w:tcW w:w="1020" w:type="dxa"/>
            <w:tcBorders>
              <w:top w:val="nil"/>
              <w:left w:val="nil"/>
              <w:bottom w:val="single" w:sz="4" w:space="0" w:color="auto"/>
              <w:right w:val="single" w:sz="4" w:space="0" w:color="auto"/>
            </w:tcBorders>
            <w:shd w:val="clear" w:color="auto" w:fill="auto"/>
            <w:vAlign w:val="center"/>
            <w:hideMark/>
          </w:tcPr>
          <w:p w14:paraId="7135B425"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plocha</w:t>
            </w:r>
          </w:p>
        </w:tc>
        <w:tc>
          <w:tcPr>
            <w:tcW w:w="700" w:type="dxa"/>
            <w:tcBorders>
              <w:top w:val="nil"/>
              <w:left w:val="nil"/>
              <w:bottom w:val="single" w:sz="4" w:space="0" w:color="auto"/>
              <w:right w:val="single" w:sz="8" w:space="0" w:color="auto"/>
            </w:tcBorders>
            <w:shd w:val="clear" w:color="auto" w:fill="auto"/>
            <w:noWrap/>
            <w:vAlign w:val="center"/>
            <w:hideMark/>
          </w:tcPr>
          <w:p w14:paraId="344CD69E"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10001</w:t>
            </w:r>
          </w:p>
        </w:tc>
      </w:tr>
      <w:tr w:rsidR="0037284B" w:rsidRPr="0037284B" w14:paraId="2D63505B"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58693ED0"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589B97FE"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3388/3</w:t>
            </w:r>
          </w:p>
        </w:tc>
        <w:tc>
          <w:tcPr>
            <w:tcW w:w="3637" w:type="dxa"/>
            <w:tcBorders>
              <w:top w:val="nil"/>
              <w:left w:val="nil"/>
              <w:bottom w:val="single" w:sz="4" w:space="0" w:color="auto"/>
              <w:right w:val="single" w:sz="4" w:space="0" w:color="auto"/>
            </w:tcBorders>
            <w:shd w:val="clear" w:color="auto" w:fill="auto"/>
            <w:vAlign w:val="center"/>
            <w:hideMark/>
          </w:tcPr>
          <w:p w14:paraId="6422C15D" w14:textId="77777777" w:rsidR="0037284B" w:rsidRPr="0037284B" w:rsidRDefault="0037284B" w:rsidP="0037284B">
            <w:pPr>
              <w:spacing w:after="0" w:line="240" w:lineRule="auto"/>
              <w:rPr>
                <w:rFonts w:ascii="Arial" w:eastAsia="Times New Roman" w:hAnsi="Arial" w:cs="Arial"/>
                <w:color w:val="000000"/>
                <w:sz w:val="16"/>
                <w:szCs w:val="16"/>
                <w:lang w:eastAsia="cs-CZ"/>
              </w:rPr>
            </w:pPr>
            <w:proofErr w:type="spellStart"/>
            <w:r w:rsidRPr="0037284B">
              <w:rPr>
                <w:rFonts w:ascii="Arial" w:eastAsia="Times New Roman" w:hAnsi="Arial" w:cs="Arial"/>
                <w:color w:val="000000"/>
                <w:sz w:val="16"/>
                <w:szCs w:val="16"/>
                <w:lang w:eastAsia="cs-CZ"/>
              </w:rPr>
              <w:t>Kubernát</w:t>
            </w:r>
            <w:proofErr w:type="spellEnd"/>
            <w:r w:rsidRPr="0037284B">
              <w:rPr>
                <w:rFonts w:ascii="Arial" w:eastAsia="Times New Roman" w:hAnsi="Arial" w:cs="Arial"/>
                <w:color w:val="000000"/>
                <w:sz w:val="16"/>
                <w:szCs w:val="16"/>
                <w:lang w:eastAsia="cs-CZ"/>
              </w:rPr>
              <w:t xml:space="preserve"> Viktor Ing., Šmeralova 444, Klatovy IV, 339 01 Klatovy</w:t>
            </w:r>
          </w:p>
        </w:tc>
        <w:tc>
          <w:tcPr>
            <w:tcW w:w="400" w:type="dxa"/>
            <w:tcBorders>
              <w:top w:val="nil"/>
              <w:left w:val="nil"/>
              <w:bottom w:val="single" w:sz="4" w:space="0" w:color="auto"/>
              <w:right w:val="single" w:sz="4" w:space="0" w:color="auto"/>
            </w:tcBorders>
            <w:shd w:val="clear" w:color="auto" w:fill="auto"/>
            <w:vAlign w:val="center"/>
            <w:hideMark/>
          </w:tcPr>
          <w:p w14:paraId="246101AD"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A</w:t>
            </w:r>
          </w:p>
        </w:tc>
        <w:tc>
          <w:tcPr>
            <w:tcW w:w="920" w:type="dxa"/>
            <w:tcBorders>
              <w:top w:val="nil"/>
              <w:left w:val="nil"/>
              <w:bottom w:val="single" w:sz="4" w:space="0" w:color="auto"/>
              <w:right w:val="single" w:sz="4" w:space="0" w:color="auto"/>
            </w:tcBorders>
            <w:shd w:val="clear" w:color="auto" w:fill="auto"/>
            <w:vAlign w:val="center"/>
            <w:hideMark/>
          </w:tcPr>
          <w:p w14:paraId="388A0B1C"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582</w:t>
            </w:r>
          </w:p>
        </w:tc>
        <w:tc>
          <w:tcPr>
            <w:tcW w:w="960" w:type="dxa"/>
            <w:tcBorders>
              <w:top w:val="nil"/>
              <w:left w:val="nil"/>
              <w:bottom w:val="single" w:sz="4" w:space="0" w:color="auto"/>
              <w:right w:val="single" w:sz="4" w:space="0" w:color="auto"/>
            </w:tcBorders>
            <w:shd w:val="clear" w:color="auto" w:fill="auto"/>
            <w:vAlign w:val="center"/>
            <w:hideMark/>
          </w:tcPr>
          <w:p w14:paraId="22D91308"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w:t>
            </w:r>
          </w:p>
        </w:tc>
        <w:tc>
          <w:tcPr>
            <w:tcW w:w="1020" w:type="dxa"/>
            <w:tcBorders>
              <w:top w:val="nil"/>
              <w:left w:val="nil"/>
              <w:bottom w:val="single" w:sz="4" w:space="0" w:color="auto"/>
              <w:right w:val="single" w:sz="4" w:space="0" w:color="auto"/>
            </w:tcBorders>
            <w:shd w:val="clear" w:color="auto" w:fill="auto"/>
            <w:vAlign w:val="center"/>
            <w:hideMark/>
          </w:tcPr>
          <w:p w14:paraId="7CBBD5EC"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zahrada</w:t>
            </w:r>
          </w:p>
        </w:tc>
        <w:tc>
          <w:tcPr>
            <w:tcW w:w="700" w:type="dxa"/>
            <w:tcBorders>
              <w:top w:val="nil"/>
              <w:left w:val="nil"/>
              <w:bottom w:val="single" w:sz="4" w:space="0" w:color="auto"/>
              <w:right w:val="single" w:sz="8" w:space="0" w:color="auto"/>
            </w:tcBorders>
            <w:shd w:val="clear" w:color="auto" w:fill="auto"/>
            <w:noWrap/>
            <w:vAlign w:val="center"/>
            <w:hideMark/>
          </w:tcPr>
          <w:p w14:paraId="4D0AAB88"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489</w:t>
            </w:r>
          </w:p>
        </w:tc>
      </w:tr>
      <w:tr w:rsidR="0037284B" w:rsidRPr="0037284B" w14:paraId="757A15EC" w14:textId="77777777" w:rsidTr="0037284B">
        <w:trPr>
          <w:trHeight w:val="900"/>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560E85A1"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062951C6"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3422/18</w:t>
            </w:r>
          </w:p>
        </w:tc>
        <w:tc>
          <w:tcPr>
            <w:tcW w:w="3637" w:type="dxa"/>
            <w:tcBorders>
              <w:top w:val="nil"/>
              <w:left w:val="nil"/>
              <w:bottom w:val="single" w:sz="4" w:space="0" w:color="auto"/>
              <w:right w:val="single" w:sz="4" w:space="0" w:color="auto"/>
            </w:tcBorders>
            <w:shd w:val="clear" w:color="auto" w:fill="auto"/>
            <w:vAlign w:val="center"/>
            <w:hideMark/>
          </w:tcPr>
          <w:p w14:paraId="7A32DC10"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Česká republika</w:t>
            </w:r>
            <w:r w:rsidRPr="0037284B">
              <w:rPr>
                <w:rFonts w:ascii="Arial" w:eastAsia="Times New Roman" w:hAnsi="Arial" w:cs="Arial"/>
                <w:color w:val="000000"/>
                <w:sz w:val="16"/>
                <w:szCs w:val="16"/>
                <w:lang w:eastAsia="cs-CZ"/>
              </w:rPr>
              <w:br/>
            </w:r>
            <w:r w:rsidRPr="0037284B">
              <w:rPr>
                <w:rFonts w:ascii="Arial" w:eastAsia="Times New Roman" w:hAnsi="Arial" w:cs="Arial"/>
                <w:b/>
                <w:bCs/>
                <w:color w:val="000000"/>
                <w:sz w:val="16"/>
                <w:szCs w:val="16"/>
                <w:lang w:eastAsia="cs-CZ"/>
              </w:rPr>
              <w:t>Příslušnost hospodařit s majetkem státu:</w:t>
            </w:r>
            <w:r w:rsidRPr="0037284B">
              <w:rPr>
                <w:rFonts w:ascii="Arial" w:eastAsia="Times New Roman" w:hAnsi="Arial" w:cs="Arial"/>
                <w:color w:val="000000"/>
                <w:sz w:val="16"/>
                <w:szCs w:val="16"/>
                <w:lang w:eastAsia="cs-CZ"/>
              </w:rPr>
              <w:br/>
              <w:t>Ředitelství silnic a dálnic ČR, Na Pankráci 546/56, Nusle, 140 00 Praha 4</w:t>
            </w:r>
          </w:p>
        </w:tc>
        <w:tc>
          <w:tcPr>
            <w:tcW w:w="400" w:type="dxa"/>
            <w:tcBorders>
              <w:top w:val="nil"/>
              <w:left w:val="nil"/>
              <w:bottom w:val="single" w:sz="4" w:space="0" w:color="auto"/>
              <w:right w:val="single" w:sz="4" w:space="0" w:color="auto"/>
            </w:tcBorders>
            <w:shd w:val="clear" w:color="auto" w:fill="auto"/>
            <w:vAlign w:val="center"/>
            <w:hideMark/>
          </w:tcPr>
          <w:p w14:paraId="0C31486D"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N</w:t>
            </w:r>
          </w:p>
        </w:tc>
        <w:tc>
          <w:tcPr>
            <w:tcW w:w="920" w:type="dxa"/>
            <w:tcBorders>
              <w:top w:val="nil"/>
              <w:left w:val="nil"/>
              <w:bottom w:val="single" w:sz="4" w:space="0" w:color="auto"/>
              <w:right w:val="single" w:sz="4" w:space="0" w:color="auto"/>
            </w:tcBorders>
            <w:shd w:val="clear" w:color="auto" w:fill="auto"/>
            <w:noWrap/>
            <w:vAlign w:val="center"/>
            <w:hideMark/>
          </w:tcPr>
          <w:p w14:paraId="59B445C1"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10 432</w:t>
            </w:r>
          </w:p>
        </w:tc>
        <w:tc>
          <w:tcPr>
            <w:tcW w:w="960" w:type="dxa"/>
            <w:tcBorders>
              <w:top w:val="nil"/>
              <w:left w:val="nil"/>
              <w:bottom w:val="single" w:sz="4" w:space="0" w:color="auto"/>
              <w:right w:val="single" w:sz="4" w:space="0" w:color="auto"/>
            </w:tcBorders>
            <w:shd w:val="clear" w:color="auto" w:fill="auto"/>
            <w:vAlign w:val="center"/>
            <w:hideMark/>
          </w:tcPr>
          <w:p w14:paraId="73E4D3E1"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silnice</w:t>
            </w:r>
          </w:p>
        </w:tc>
        <w:tc>
          <w:tcPr>
            <w:tcW w:w="1020" w:type="dxa"/>
            <w:tcBorders>
              <w:top w:val="nil"/>
              <w:left w:val="nil"/>
              <w:bottom w:val="single" w:sz="4" w:space="0" w:color="auto"/>
              <w:right w:val="single" w:sz="4" w:space="0" w:color="auto"/>
            </w:tcBorders>
            <w:shd w:val="clear" w:color="auto" w:fill="auto"/>
            <w:vAlign w:val="center"/>
            <w:hideMark/>
          </w:tcPr>
          <w:p w14:paraId="2CA1459E"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plocha</w:t>
            </w:r>
          </w:p>
        </w:tc>
        <w:tc>
          <w:tcPr>
            <w:tcW w:w="700" w:type="dxa"/>
            <w:tcBorders>
              <w:top w:val="nil"/>
              <w:left w:val="nil"/>
              <w:bottom w:val="single" w:sz="4" w:space="0" w:color="auto"/>
              <w:right w:val="single" w:sz="8" w:space="0" w:color="auto"/>
            </w:tcBorders>
            <w:shd w:val="clear" w:color="auto" w:fill="auto"/>
            <w:noWrap/>
            <w:vAlign w:val="center"/>
            <w:hideMark/>
          </w:tcPr>
          <w:p w14:paraId="41F88103"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5573</w:t>
            </w:r>
          </w:p>
        </w:tc>
      </w:tr>
      <w:tr w:rsidR="0037284B" w:rsidRPr="0037284B" w14:paraId="363B479E"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67A7E3A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2ED5BE03"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3422/63</w:t>
            </w:r>
          </w:p>
        </w:tc>
        <w:tc>
          <w:tcPr>
            <w:tcW w:w="3637" w:type="dxa"/>
            <w:tcBorders>
              <w:top w:val="nil"/>
              <w:left w:val="nil"/>
              <w:bottom w:val="single" w:sz="4" w:space="0" w:color="auto"/>
              <w:right w:val="single" w:sz="4" w:space="0" w:color="auto"/>
            </w:tcBorders>
            <w:shd w:val="clear" w:color="auto" w:fill="auto"/>
            <w:vAlign w:val="center"/>
            <w:hideMark/>
          </w:tcPr>
          <w:p w14:paraId="58E736FB"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Město Klatovy, nám. Míru 62, Klatovy I, </w:t>
            </w:r>
            <w:r w:rsidRPr="0037284B">
              <w:rPr>
                <w:rFonts w:ascii="Arial" w:eastAsia="Times New Roman" w:hAnsi="Arial" w:cs="Arial"/>
                <w:color w:val="000000"/>
                <w:sz w:val="16"/>
                <w:szCs w:val="16"/>
                <w:lang w:eastAsia="cs-CZ"/>
              </w:rPr>
              <w:br/>
              <w:t>339 01 Klatovy</w:t>
            </w:r>
          </w:p>
        </w:tc>
        <w:tc>
          <w:tcPr>
            <w:tcW w:w="400" w:type="dxa"/>
            <w:tcBorders>
              <w:top w:val="nil"/>
              <w:left w:val="nil"/>
              <w:bottom w:val="single" w:sz="4" w:space="0" w:color="auto"/>
              <w:right w:val="single" w:sz="4" w:space="0" w:color="auto"/>
            </w:tcBorders>
            <w:shd w:val="clear" w:color="auto" w:fill="auto"/>
            <w:vAlign w:val="center"/>
            <w:hideMark/>
          </w:tcPr>
          <w:p w14:paraId="3935165F"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N</w:t>
            </w:r>
          </w:p>
        </w:tc>
        <w:tc>
          <w:tcPr>
            <w:tcW w:w="920" w:type="dxa"/>
            <w:tcBorders>
              <w:top w:val="nil"/>
              <w:left w:val="nil"/>
              <w:bottom w:val="single" w:sz="4" w:space="0" w:color="auto"/>
              <w:right w:val="single" w:sz="4" w:space="0" w:color="auto"/>
            </w:tcBorders>
            <w:shd w:val="clear" w:color="auto" w:fill="auto"/>
            <w:noWrap/>
            <w:vAlign w:val="center"/>
            <w:hideMark/>
          </w:tcPr>
          <w:p w14:paraId="44A81686"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853</w:t>
            </w:r>
          </w:p>
        </w:tc>
        <w:tc>
          <w:tcPr>
            <w:tcW w:w="960" w:type="dxa"/>
            <w:tcBorders>
              <w:top w:val="nil"/>
              <w:left w:val="nil"/>
              <w:bottom w:val="single" w:sz="4" w:space="0" w:color="auto"/>
              <w:right w:val="single" w:sz="4" w:space="0" w:color="auto"/>
            </w:tcBorders>
            <w:shd w:val="clear" w:color="auto" w:fill="auto"/>
            <w:vAlign w:val="center"/>
            <w:hideMark/>
          </w:tcPr>
          <w:p w14:paraId="7F74EE9D"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komunikace</w:t>
            </w:r>
          </w:p>
        </w:tc>
        <w:tc>
          <w:tcPr>
            <w:tcW w:w="1020" w:type="dxa"/>
            <w:tcBorders>
              <w:top w:val="nil"/>
              <w:left w:val="nil"/>
              <w:bottom w:val="single" w:sz="4" w:space="0" w:color="auto"/>
              <w:right w:val="single" w:sz="4" w:space="0" w:color="auto"/>
            </w:tcBorders>
            <w:shd w:val="clear" w:color="auto" w:fill="auto"/>
            <w:vAlign w:val="center"/>
            <w:hideMark/>
          </w:tcPr>
          <w:p w14:paraId="43F2F85E"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plocha</w:t>
            </w:r>
          </w:p>
        </w:tc>
        <w:tc>
          <w:tcPr>
            <w:tcW w:w="700" w:type="dxa"/>
            <w:tcBorders>
              <w:top w:val="nil"/>
              <w:left w:val="nil"/>
              <w:bottom w:val="single" w:sz="4" w:space="0" w:color="auto"/>
              <w:right w:val="single" w:sz="8" w:space="0" w:color="auto"/>
            </w:tcBorders>
            <w:shd w:val="clear" w:color="auto" w:fill="auto"/>
            <w:noWrap/>
            <w:vAlign w:val="center"/>
            <w:hideMark/>
          </w:tcPr>
          <w:p w14:paraId="5B2F0763"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10001</w:t>
            </w:r>
          </w:p>
        </w:tc>
      </w:tr>
      <w:tr w:rsidR="0037284B" w:rsidRPr="0037284B" w14:paraId="5461B65F"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1B374C65"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337A89EC"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3388/8</w:t>
            </w:r>
          </w:p>
        </w:tc>
        <w:tc>
          <w:tcPr>
            <w:tcW w:w="3637" w:type="dxa"/>
            <w:tcBorders>
              <w:top w:val="nil"/>
              <w:left w:val="nil"/>
              <w:bottom w:val="single" w:sz="4" w:space="0" w:color="auto"/>
              <w:right w:val="single" w:sz="4" w:space="0" w:color="auto"/>
            </w:tcBorders>
            <w:shd w:val="clear" w:color="auto" w:fill="auto"/>
            <w:vAlign w:val="center"/>
            <w:hideMark/>
          </w:tcPr>
          <w:p w14:paraId="7F09E44B"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SJM </w:t>
            </w:r>
            <w:proofErr w:type="spellStart"/>
            <w:r w:rsidRPr="0037284B">
              <w:rPr>
                <w:rFonts w:ascii="Arial" w:eastAsia="Times New Roman" w:hAnsi="Arial" w:cs="Arial"/>
                <w:color w:val="000000"/>
                <w:sz w:val="16"/>
                <w:szCs w:val="16"/>
                <w:lang w:eastAsia="cs-CZ"/>
              </w:rPr>
              <w:t>Špirk</w:t>
            </w:r>
            <w:proofErr w:type="spellEnd"/>
            <w:r w:rsidRPr="0037284B">
              <w:rPr>
                <w:rFonts w:ascii="Arial" w:eastAsia="Times New Roman" w:hAnsi="Arial" w:cs="Arial"/>
                <w:color w:val="000000"/>
                <w:sz w:val="16"/>
                <w:szCs w:val="16"/>
                <w:lang w:eastAsia="cs-CZ"/>
              </w:rPr>
              <w:t xml:space="preserve"> Václav a </w:t>
            </w:r>
            <w:proofErr w:type="spellStart"/>
            <w:r w:rsidRPr="0037284B">
              <w:rPr>
                <w:rFonts w:ascii="Arial" w:eastAsia="Times New Roman" w:hAnsi="Arial" w:cs="Arial"/>
                <w:color w:val="000000"/>
                <w:sz w:val="16"/>
                <w:szCs w:val="16"/>
                <w:lang w:eastAsia="cs-CZ"/>
              </w:rPr>
              <w:t>Špirková</w:t>
            </w:r>
            <w:proofErr w:type="spellEnd"/>
            <w:r w:rsidRPr="0037284B">
              <w:rPr>
                <w:rFonts w:ascii="Arial" w:eastAsia="Times New Roman" w:hAnsi="Arial" w:cs="Arial"/>
                <w:color w:val="000000"/>
                <w:sz w:val="16"/>
                <w:szCs w:val="16"/>
                <w:lang w:eastAsia="cs-CZ"/>
              </w:rPr>
              <w:t xml:space="preserve"> Hana, Puškinova 897, Klatovy IV, 339 01 Klatovy</w:t>
            </w:r>
          </w:p>
        </w:tc>
        <w:tc>
          <w:tcPr>
            <w:tcW w:w="400" w:type="dxa"/>
            <w:tcBorders>
              <w:top w:val="nil"/>
              <w:left w:val="nil"/>
              <w:bottom w:val="single" w:sz="4" w:space="0" w:color="auto"/>
              <w:right w:val="single" w:sz="4" w:space="0" w:color="auto"/>
            </w:tcBorders>
            <w:shd w:val="clear" w:color="auto" w:fill="auto"/>
            <w:vAlign w:val="center"/>
            <w:hideMark/>
          </w:tcPr>
          <w:p w14:paraId="39880EFA"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A</w:t>
            </w:r>
          </w:p>
        </w:tc>
        <w:tc>
          <w:tcPr>
            <w:tcW w:w="920" w:type="dxa"/>
            <w:tcBorders>
              <w:top w:val="nil"/>
              <w:left w:val="nil"/>
              <w:bottom w:val="single" w:sz="4" w:space="0" w:color="auto"/>
              <w:right w:val="single" w:sz="4" w:space="0" w:color="auto"/>
            </w:tcBorders>
            <w:shd w:val="clear" w:color="auto" w:fill="auto"/>
            <w:vAlign w:val="center"/>
            <w:hideMark/>
          </w:tcPr>
          <w:p w14:paraId="33B35EDE"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513</w:t>
            </w:r>
          </w:p>
        </w:tc>
        <w:tc>
          <w:tcPr>
            <w:tcW w:w="960" w:type="dxa"/>
            <w:tcBorders>
              <w:top w:val="nil"/>
              <w:left w:val="nil"/>
              <w:bottom w:val="single" w:sz="4" w:space="0" w:color="auto"/>
              <w:right w:val="single" w:sz="4" w:space="0" w:color="auto"/>
            </w:tcBorders>
            <w:shd w:val="clear" w:color="auto" w:fill="auto"/>
            <w:vAlign w:val="center"/>
            <w:hideMark/>
          </w:tcPr>
          <w:p w14:paraId="034B4085"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w:t>
            </w:r>
          </w:p>
        </w:tc>
        <w:tc>
          <w:tcPr>
            <w:tcW w:w="1020" w:type="dxa"/>
            <w:tcBorders>
              <w:top w:val="nil"/>
              <w:left w:val="nil"/>
              <w:bottom w:val="single" w:sz="4" w:space="0" w:color="auto"/>
              <w:right w:val="single" w:sz="4" w:space="0" w:color="auto"/>
            </w:tcBorders>
            <w:shd w:val="clear" w:color="auto" w:fill="auto"/>
            <w:vAlign w:val="center"/>
            <w:hideMark/>
          </w:tcPr>
          <w:p w14:paraId="78F6E7EF"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zahrada</w:t>
            </w:r>
          </w:p>
        </w:tc>
        <w:tc>
          <w:tcPr>
            <w:tcW w:w="700" w:type="dxa"/>
            <w:tcBorders>
              <w:top w:val="nil"/>
              <w:left w:val="nil"/>
              <w:bottom w:val="single" w:sz="4" w:space="0" w:color="auto"/>
              <w:right w:val="single" w:sz="8" w:space="0" w:color="auto"/>
            </w:tcBorders>
            <w:shd w:val="clear" w:color="auto" w:fill="auto"/>
            <w:noWrap/>
            <w:vAlign w:val="center"/>
            <w:hideMark/>
          </w:tcPr>
          <w:p w14:paraId="332CAFD1"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4607</w:t>
            </w:r>
          </w:p>
        </w:tc>
      </w:tr>
      <w:tr w:rsidR="0037284B" w:rsidRPr="0037284B" w14:paraId="245F6523"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439E455C"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29D7B503"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3388/11</w:t>
            </w:r>
          </w:p>
        </w:tc>
        <w:tc>
          <w:tcPr>
            <w:tcW w:w="3637" w:type="dxa"/>
            <w:tcBorders>
              <w:top w:val="nil"/>
              <w:left w:val="nil"/>
              <w:bottom w:val="single" w:sz="4" w:space="0" w:color="auto"/>
              <w:right w:val="single" w:sz="4" w:space="0" w:color="auto"/>
            </w:tcBorders>
            <w:shd w:val="clear" w:color="auto" w:fill="auto"/>
            <w:vAlign w:val="center"/>
            <w:hideMark/>
          </w:tcPr>
          <w:p w14:paraId="5347FEB8"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Ulrichová Dagmar, Za Beránkem 813, Klatovy II, 339 01 Klatovy</w:t>
            </w:r>
          </w:p>
        </w:tc>
        <w:tc>
          <w:tcPr>
            <w:tcW w:w="400" w:type="dxa"/>
            <w:tcBorders>
              <w:top w:val="nil"/>
              <w:left w:val="nil"/>
              <w:bottom w:val="single" w:sz="4" w:space="0" w:color="auto"/>
              <w:right w:val="single" w:sz="4" w:space="0" w:color="auto"/>
            </w:tcBorders>
            <w:shd w:val="clear" w:color="auto" w:fill="auto"/>
            <w:vAlign w:val="center"/>
            <w:hideMark/>
          </w:tcPr>
          <w:p w14:paraId="0C03AF64"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A</w:t>
            </w:r>
          </w:p>
        </w:tc>
        <w:tc>
          <w:tcPr>
            <w:tcW w:w="920" w:type="dxa"/>
            <w:tcBorders>
              <w:top w:val="nil"/>
              <w:left w:val="nil"/>
              <w:bottom w:val="single" w:sz="4" w:space="0" w:color="auto"/>
              <w:right w:val="single" w:sz="4" w:space="0" w:color="auto"/>
            </w:tcBorders>
            <w:shd w:val="clear" w:color="auto" w:fill="auto"/>
            <w:noWrap/>
            <w:vAlign w:val="center"/>
            <w:hideMark/>
          </w:tcPr>
          <w:p w14:paraId="046C3AF1"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312</w:t>
            </w:r>
          </w:p>
        </w:tc>
        <w:tc>
          <w:tcPr>
            <w:tcW w:w="960" w:type="dxa"/>
            <w:tcBorders>
              <w:top w:val="nil"/>
              <w:left w:val="nil"/>
              <w:bottom w:val="single" w:sz="4" w:space="0" w:color="auto"/>
              <w:right w:val="single" w:sz="4" w:space="0" w:color="auto"/>
            </w:tcBorders>
            <w:shd w:val="clear" w:color="auto" w:fill="auto"/>
            <w:vAlign w:val="center"/>
            <w:hideMark/>
          </w:tcPr>
          <w:p w14:paraId="471DD816"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w:t>
            </w:r>
          </w:p>
        </w:tc>
        <w:tc>
          <w:tcPr>
            <w:tcW w:w="1020" w:type="dxa"/>
            <w:tcBorders>
              <w:top w:val="nil"/>
              <w:left w:val="nil"/>
              <w:bottom w:val="single" w:sz="4" w:space="0" w:color="auto"/>
              <w:right w:val="single" w:sz="4" w:space="0" w:color="auto"/>
            </w:tcBorders>
            <w:shd w:val="clear" w:color="auto" w:fill="auto"/>
            <w:vAlign w:val="center"/>
            <w:hideMark/>
          </w:tcPr>
          <w:p w14:paraId="5EF7A818"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zahrada</w:t>
            </w:r>
          </w:p>
        </w:tc>
        <w:tc>
          <w:tcPr>
            <w:tcW w:w="700" w:type="dxa"/>
            <w:tcBorders>
              <w:top w:val="nil"/>
              <w:left w:val="nil"/>
              <w:bottom w:val="single" w:sz="4" w:space="0" w:color="auto"/>
              <w:right w:val="single" w:sz="8" w:space="0" w:color="auto"/>
            </w:tcBorders>
            <w:shd w:val="clear" w:color="auto" w:fill="auto"/>
            <w:noWrap/>
            <w:vAlign w:val="center"/>
            <w:hideMark/>
          </w:tcPr>
          <w:p w14:paraId="5DF89455"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11823</w:t>
            </w:r>
          </w:p>
        </w:tc>
      </w:tr>
      <w:tr w:rsidR="0037284B" w:rsidRPr="0037284B" w14:paraId="37312982"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7AB7A48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72301E24"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3388/9</w:t>
            </w:r>
          </w:p>
        </w:tc>
        <w:tc>
          <w:tcPr>
            <w:tcW w:w="3637" w:type="dxa"/>
            <w:tcBorders>
              <w:top w:val="nil"/>
              <w:left w:val="nil"/>
              <w:bottom w:val="single" w:sz="4" w:space="0" w:color="auto"/>
              <w:right w:val="single" w:sz="4" w:space="0" w:color="auto"/>
            </w:tcBorders>
            <w:shd w:val="clear" w:color="auto" w:fill="auto"/>
            <w:vAlign w:val="center"/>
            <w:hideMark/>
          </w:tcPr>
          <w:p w14:paraId="3B014D61"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SJM </w:t>
            </w:r>
            <w:proofErr w:type="spellStart"/>
            <w:r w:rsidRPr="0037284B">
              <w:rPr>
                <w:rFonts w:ascii="Arial" w:eastAsia="Times New Roman" w:hAnsi="Arial" w:cs="Arial"/>
                <w:color w:val="000000"/>
                <w:sz w:val="16"/>
                <w:szCs w:val="16"/>
                <w:lang w:eastAsia="cs-CZ"/>
              </w:rPr>
              <w:t>Elbl</w:t>
            </w:r>
            <w:proofErr w:type="spellEnd"/>
            <w:r w:rsidRPr="0037284B">
              <w:rPr>
                <w:rFonts w:ascii="Arial" w:eastAsia="Times New Roman" w:hAnsi="Arial" w:cs="Arial"/>
                <w:color w:val="000000"/>
                <w:sz w:val="16"/>
                <w:szCs w:val="16"/>
                <w:lang w:eastAsia="cs-CZ"/>
              </w:rPr>
              <w:t xml:space="preserve"> Emil a </w:t>
            </w:r>
            <w:proofErr w:type="spellStart"/>
            <w:r w:rsidRPr="0037284B">
              <w:rPr>
                <w:rFonts w:ascii="Arial" w:eastAsia="Times New Roman" w:hAnsi="Arial" w:cs="Arial"/>
                <w:color w:val="000000"/>
                <w:sz w:val="16"/>
                <w:szCs w:val="16"/>
                <w:lang w:eastAsia="cs-CZ"/>
              </w:rPr>
              <w:t>Elblová</w:t>
            </w:r>
            <w:proofErr w:type="spellEnd"/>
            <w:r w:rsidRPr="0037284B">
              <w:rPr>
                <w:rFonts w:ascii="Arial" w:eastAsia="Times New Roman" w:hAnsi="Arial" w:cs="Arial"/>
                <w:color w:val="000000"/>
                <w:sz w:val="16"/>
                <w:szCs w:val="16"/>
                <w:lang w:eastAsia="cs-CZ"/>
              </w:rPr>
              <w:t xml:space="preserve"> Zdeňka, </w:t>
            </w:r>
            <w:r w:rsidRPr="0037284B">
              <w:rPr>
                <w:rFonts w:ascii="Arial" w:eastAsia="Times New Roman" w:hAnsi="Arial" w:cs="Arial"/>
                <w:color w:val="000000"/>
                <w:sz w:val="16"/>
                <w:szCs w:val="16"/>
                <w:lang w:eastAsia="cs-CZ"/>
              </w:rPr>
              <w:br/>
              <w:t>Za Beránkem 761, Klatovy II, 339 01 Klatovy</w:t>
            </w:r>
          </w:p>
        </w:tc>
        <w:tc>
          <w:tcPr>
            <w:tcW w:w="400" w:type="dxa"/>
            <w:tcBorders>
              <w:top w:val="nil"/>
              <w:left w:val="nil"/>
              <w:bottom w:val="single" w:sz="4" w:space="0" w:color="auto"/>
              <w:right w:val="single" w:sz="4" w:space="0" w:color="auto"/>
            </w:tcBorders>
            <w:shd w:val="clear" w:color="auto" w:fill="auto"/>
            <w:noWrap/>
            <w:vAlign w:val="center"/>
            <w:hideMark/>
          </w:tcPr>
          <w:p w14:paraId="3C025748"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A</w:t>
            </w:r>
          </w:p>
        </w:tc>
        <w:tc>
          <w:tcPr>
            <w:tcW w:w="920" w:type="dxa"/>
            <w:tcBorders>
              <w:top w:val="nil"/>
              <w:left w:val="nil"/>
              <w:bottom w:val="single" w:sz="4" w:space="0" w:color="auto"/>
              <w:right w:val="single" w:sz="4" w:space="0" w:color="auto"/>
            </w:tcBorders>
            <w:shd w:val="clear" w:color="auto" w:fill="auto"/>
            <w:noWrap/>
            <w:vAlign w:val="center"/>
            <w:hideMark/>
          </w:tcPr>
          <w:p w14:paraId="40DB4537"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285</w:t>
            </w:r>
          </w:p>
        </w:tc>
        <w:tc>
          <w:tcPr>
            <w:tcW w:w="960" w:type="dxa"/>
            <w:tcBorders>
              <w:top w:val="nil"/>
              <w:left w:val="nil"/>
              <w:bottom w:val="single" w:sz="4" w:space="0" w:color="auto"/>
              <w:right w:val="single" w:sz="4" w:space="0" w:color="auto"/>
            </w:tcBorders>
            <w:shd w:val="clear" w:color="auto" w:fill="auto"/>
            <w:vAlign w:val="center"/>
            <w:hideMark/>
          </w:tcPr>
          <w:p w14:paraId="36FB2393"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w:t>
            </w:r>
          </w:p>
        </w:tc>
        <w:tc>
          <w:tcPr>
            <w:tcW w:w="1020" w:type="dxa"/>
            <w:tcBorders>
              <w:top w:val="nil"/>
              <w:left w:val="nil"/>
              <w:bottom w:val="single" w:sz="4" w:space="0" w:color="auto"/>
              <w:right w:val="single" w:sz="4" w:space="0" w:color="auto"/>
            </w:tcBorders>
            <w:shd w:val="clear" w:color="auto" w:fill="auto"/>
            <w:vAlign w:val="center"/>
            <w:hideMark/>
          </w:tcPr>
          <w:p w14:paraId="5B909B03"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zahrada</w:t>
            </w:r>
          </w:p>
        </w:tc>
        <w:tc>
          <w:tcPr>
            <w:tcW w:w="700" w:type="dxa"/>
            <w:tcBorders>
              <w:top w:val="nil"/>
              <w:left w:val="nil"/>
              <w:bottom w:val="single" w:sz="4" w:space="0" w:color="auto"/>
              <w:right w:val="single" w:sz="8" w:space="0" w:color="auto"/>
            </w:tcBorders>
            <w:shd w:val="clear" w:color="auto" w:fill="auto"/>
            <w:noWrap/>
            <w:vAlign w:val="center"/>
            <w:hideMark/>
          </w:tcPr>
          <w:p w14:paraId="5597AF6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2599</w:t>
            </w:r>
          </w:p>
        </w:tc>
      </w:tr>
      <w:tr w:rsidR="0037284B" w:rsidRPr="0037284B" w14:paraId="294DC0FB"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74123C50"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7AA0ABF7"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3388/5</w:t>
            </w:r>
          </w:p>
        </w:tc>
        <w:tc>
          <w:tcPr>
            <w:tcW w:w="3637" w:type="dxa"/>
            <w:tcBorders>
              <w:top w:val="nil"/>
              <w:left w:val="nil"/>
              <w:bottom w:val="single" w:sz="4" w:space="0" w:color="auto"/>
              <w:right w:val="single" w:sz="4" w:space="0" w:color="auto"/>
            </w:tcBorders>
            <w:shd w:val="clear" w:color="auto" w:fill="auto"/>
            <w:vAlign w:val="center"/>
            <w:hideMark/>
          </w:tcPr>
          <w:p w14:paraId="00F219F2"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SJM Kovářík Václav a Kováříková Marie, Velenovy 26, 341 01 Nalžovské Hory</w:t>
            </w:r>
          </w:p>
        </w:tc>
        <w:tc>
          <w:tcPr>
            <w:tcW w:w="400" w:type="dxa"/>
            <w:tcBorders>
              <w:top w:val="nil"/>
              <w:left w:val="nil"/>
              <w:bottom w:val="single" w:sz="4" w:space="0" w:color="auto"/>
              <w:right w:val="single" w:sz="4" w:space="0" w:color="auto"/>
            </w:tcBorders>
            <w:shd w:val="clear" w:color="auto" w:fill="auto"/>
            <w:noWrap/>
            <w:vAlign w:val="center"/>
            <w:hideMark/>
          </w:tcPr>
          <w:p w14:paraId="62DA0C17"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A</w:t>
            </w:r>
          </w:p>
        </w:tc>
        <w:tc>
          <w:tcPr>
            <w:tcW w:w="920" w:type="dxa"/>
            <w:tcBorders>
              <w:top w:val="nil"/>
              <w:left w:val="nil"/>
              <w:bottom w:val="single" w:sz="4" w:space="0" w:color="auto"/>
              <w:right w:val="single" w:sz="4" w:space="0" w:color="auto"/>
            </w:tcBorders>
            <w:shd w:val="clear" w:color="auto" w:fill="auto"/>
            <w:noWrap/>
            <w:vAlign w:val="center"/>
            <w:hideMark/>
          </w:tcPr>
          <w:p w14:paraId="620EAA84"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501</w:t>
            </w:r>
          </w:p>
        </w:tc>
        <w:tc>
          <w:tcPr>
            <w:tcW w:w="960" w:type="dxa"/>
            <w:tcBorders>
              <w:top w:val="nil"/>
              <w:left w:val="nil"/>
              <w:bottom w:val="single" w:sz="4" w:space="0" w:color="auto"/>
              <w:right w:val="single" w:sz="4" w:space="0" w:color="auto"/>
            </w:tcBorders>
            <w:shd w:val="clear" w:color="auto" w:fill="auto"/>
            <w:vAlign w:val="center"/>
            <w:hideMark/>
          </w:tcPr>
          <w:p w14:paraId="67B07F4A"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w:t>
            </w:r>
          </w:p>
        </w:tc>
        <w:tc>
          <w:tcPr>
            <w:tcW w:w="1020" w:type="dxa"/>
            <w:tcBorders>
              <w:top w:val="nil"/>
              <w:left w:val="nil"/>
              <w:bottom w:val="single" w:sz="4" w:space="0" w:color="auto"/>
              <w:right w:val="single" w:sz="4" w:space="0" w:color="auto"/>
            </w:tcBorders>
            <w:shd w:val="clear" w:color="auto" w:fill="auto"/>
            <w:vAlign w:val="center"/>
            <w:hideMark/>
          </w:tcPr>
          <w:p w14:paraId="791024F4"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zahrada</w:t>
            </w:r>
          </w:p>
        </w:tc>
        <w:tc>
          <w:tcPr>
            <w:tcW w:w="700" w:type="dxa"/>
            <w:tcBorders>
              <w:top w:val="nil"/>
              <w:left w:val="nil"/>
              <w:bottom w:val="single" w:sz="4" w:space="0" w:color="auto"/>
              <w:right w:val="single" w:sz="8" w:space="0" w:color="auto"/>
            </w:tcBorders>
            <w:shd w:val="clear" w:color="auto" w:fill="auto"/>
            <w:noWrap/>
            <w:vAlign w:val="center"/>
            <w:hideMark/>
          </w:tcPr>
          <w:p w14:paraId="7B669421"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1558</w:t>
            </w:r>
          </w:p>
        </w:tc>
      </w:tr>
      <w:tr w:rsidR="0037284B" w:rsidRPr="0037284B" w14:paraId="23184CDC"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26F134ED"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0E88367A"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3388/4</w:t>
            </w:r>
          </w:p>
        </w:tc>
        <w:tc>
          <w:tcPr>
            <w:tcW w:w="3637" w:type="dxa"/>
            <w:tcBorders>
              <w:top w:val="nil"/>
              <w:left w:val="nil"/>
              <w:bottom w:val="single" w:sz="4" w:space="0" w:color="auto"/>
              <w:right w:val="single" w:sz="4" w:space="0" w:color="auto"/>
            </w:tcBorders>
            <w:shd w:val="clear" w:color="auto" w:fill="auto"/>
            <w:vAlign w:val="center"/>
            <w:hideMark/>
          </w:tcPr>
          <w:p w14:paraId="1A9E99A6" w14:textId="77777777" w:rsidR="0037284B" w:rsidRPr="0037284B" w:rsidRDefault="0037284B" w:rsidP="0037284B">
            <w:pPr>
              <w:spacing w:after="0" w:line="240" w:lineRule="auto"/>
              <w:rPr>
                <w:rFonts w:ascii="Arial" w:eastAsia="Times New Roman" w:hAnsi="Arial" w:cs="Arial"/>
                <w:sz w:val="16"/>
                <w:szCs w:val="16"/>
                <w:lang w:eastAsia="cs-CZ"/>
              </w:rPr>
            </w:pPr>
            <w:r w:rsidRPr="0037284B">
              <w:rPr>
                <w:rFonts w:ascii="Arial" w:eastAsia="Times New Roman" w:hAnsi="Arial" w:cs="Arial"/>
                <w:sz w:val="16"/>
                <w:szCs w:val="16"/>
                <w:lang w:eastAsia="cs-CZ"/>
              </w:rPr>
              <w:t>Nováčková Alena, Pod Koníčky 274, Klatovy II, 339 01 Klatovy</w:t>
            </w:r>
          </w:p>
        </w:tc>
        <w:tc>
          <w:tcPr>
            <w:tcW w:w="400" w:type="dxa"/>
            <w:tcBorders>
              <w:top w:val="nil"/>
              <w:left w:val="nil"/>
              <w:bottom w:val="single" w:sz="4" w:space="0" w:color="auto"/>
              <w:right w:val="single" w:sz="4" w:space="0" w:color="auto"/>
            </w:tcBorders>
            <w:shd w:val="clear" w:color="auto" w:fill="auto"/>
            <w:noWrap/>
            <w:vAlign w:val="center"/>
            <w:hideMark/>
          </w:tcPr>
          <w:p w14:paraId="5179390A" w14:textId="77777777" w:rsidR="0037284B" w:rsidRPr="0037284B" w:rsidRDefault="0037284B" w:rsidP="0037284B">
            <w:pPr>
              <w:spacing w:after="0" w:line="240" w:lineRule="auto"/>
              <w:jc w:val="center"/>
              <w:rPr>
                <w:rFonts w:ascii="Arial" w:eastAsia="Times New Roman" w:hAnsi="Arial" w:cs="Arial"/>
                <w:sz w:val="16"/>
                <w:szCs w:val="16"/>
                <w:lang w:eastAsia="cs-CZ"/>
              </w:rPr>
            </w:pPr>
            <w:r w:rsidRPr="0037284B">
              <w:rPr>
                <w:rFonts w:ascii="Arial" w:eastAsia="Times New Roman" w:hAnsi="Arial" w:cs="Arial"/>
                <w:sz w:val="16"/>
                <w:szCs w:val="16"/>
                <w:lang w:eastAsia="cs-CZ"/>
              </w:rPr>
              <w:t>A</w:t>
            </w:r>
          </w:p>
        </w:tc>
        <w:tc>
          <w:tcPr>
            <w:tcW w:w="920" w:type="dxa"/>
            <w:tcBorders>
              <w:top w:val="nil"/>
              <w:left w:val="nil"/>
              <w:bottom w:val="single" w:sz="4" w:space="0" w:color="auto"/>
              <w:right w:val="single" w:sz="4" w:space="0" w:color="auto"/>
            </w:tcBorders>
            <w:shd w:val="clear" w:color="auto" w:fill="auto"/>
            <w:noWrap/>
            <w:vAlign w:val="center"/>
            <w:hideMark/>
          </w:tcPr>
          <w:p w14:paraId="328E1644" w14:textId="77777777" w:rsidR="0037284B" w:rsidRPr="0037284B" w:rsidRDefault="0037284B" w:rsidP="0037284B">
            <w:pPr>
              <w:spacing w:after="0" w:line="240" w:lineRule="auto"/>
              <w:jc w:val="center"/>
              <w:rPr>
                <w:rFonts w:ascii="Arial" w:eastAsia="Times New Roman" w:hAnsi="Arial" w:cs="Arial"/>
                <w:sz w:val="16"/>
                <w:szCs w:val="16"/>
                <w:lang w:eastAsia="cs-CZ"/>
              </w:rPr>
            </w:pPr>
            <w:r w:rsidRPr="0037284B">
              <w:rPr>
                <w:rFonts w:ascii="Arial" w:eastAsia="Times New Roman" w:hAnsi="Arial" w:cs="Arial"/>
                <w:sz w:val="16"/>
                <w:szCs w:val="16"/>
                <w:lang w:eastAsia="cs-CZ"/>
              </w:rPr>
              <w:t>416</w:t>
            </w:r>
          </w:p>
        </w:tc>
        <w:tc>
          <w:tcPr>
            <w:tcW w:w="960" w:type="dxa"/>
            <w:tcBorders>
              <w:top w:val="nil"/>
              <w:left w:val="nil"/>
              <w:bottom w:val="single" w:sz="4" w:space="0" w:color="auto"/>
              <w:right w:val="single" w:sz="4" w:space="0" w:color="auto"/>
            </w:tcBorders>
            <w:shd w:val="clear" w:color="auto" w:fill="auto"/>
            <w:vAlign w:val="center"/>
            <w:hideMark/>
          </w:tcPr>
          <w:p w14:paraId="0FF8FC2F" w14:textId="77777777" w:rsidR="0037284B" w:rsidRPr="0037284B" w:rsidRDefault="0037284B" w:rsidP="0037284B">
            <w:pPr>
              <w:spacing w:after="0" w:line="240" w:lineRule="auto"/>
              <w:jc w:val="center"/>
              <w:rPr>
                <w:rFonts w:ascii="Arial" w:eastAsia="Times New Roman" w:hAnsi="Arial" w:cs="Arial"/>
                <w:sz w:val="16"/>
                <w:szCs w:val="16"/>
                <w:lang w:eastAsia="cs-CZ"/>
              </w:rPr>
            </w:pPr>
            <w:r w:rsidRPr="0037284B">
              <w:rPr>
                <w:rFonts w:ascii="Arial" w:eastAsia="Times New Roman" w:hAnsi="Arial" w:cs="Arial"/>
                <w:sz w:val="16"/>
                <w:szCs w:val="16"/>
                <w:lang w:eastAsia="cs-CZ"/>
              </w:rPr>
              <w:t>-</w:t>
            </w:r>
          </w:p>
        </w:tc>
        <w:tc>
          <w:tcPr>
            <w:tcW w:w="1020" w:type="dxa"/>
            <w:tcBorders>
              <w:top w:val="nil"/>
              <w:left w:val="nil"/>
              <w:bottom w:val="single" w:sz="4" w:space="0" w:color="auto"/>
              <w:right w:val="single" w:sz="4" w:space="0" w:color="auto"/>
            </w:tcBorders>
            <w:shd w:val="clear" w:color="auto" w:fill="auto"/>
            <w:vAlign w:val="center"/>
            <w:hideMark/>
          </w:tcPr>
          <w:p w14:paraId="5DEF4381" w14:textId="77777777" w:rsidR="0037284B" w:rsidRPr="0037284B" w:rsidRDefault="0037284B" w:rsidP="0037284B">
            <w:pPr>
              <w:spacing w:after="0" w:line="240" w:lineRule="auto"/>
              <w:jc w:val="center"/>
              <w:rPr>
                <w:rFonts w:ascii="Arial" w:eastAsia="Times New Roman" w:hAnsi="Arial" w:cs="Arial"/>
                <w:sz w:val="16"/>
                <w:szCs w:val="16"/>
                <w:lang w:eastAsia="cs-CZ"/>
              </w:rPr>
            </w:pPr>
            <w:r w:rsidRPr="0037284B">
              <w:rPr>
                <w:rFonts w:ascii="Arial" w:eastAsia="Times New Roman" w:hAnsi="Arial" w:cs="Arial"/>
                <w:sz w:val="16"/>
                <w:szCs w:val="16"/>
                <w:lang w:eastAsia="cs-CZ"/>
              </w:rPr>
              <w:t>zahrada</w:t>
            </w:r>
          </w:p>
        </w:tc>
        <w:tc>
          <w:tcPr>
            <w:tcW w:w="700" w:type="dxa"/>
            <w:tcBorders>
              <w:top w:val="nil"/>
              <w:left w:val="nil"/>
              <w:bottom w:val="single" w:sz="4" w:space="0" w:color="auto"/>
              <w:right w:val="single" w:sz="8" w:space="0" w:color="auto"/>
            </w:tcBorders>
            <w:shd w:val="clear" w:color="auto" w:fill="auto"/>
            <w:noWrap/>
            <w:vAlign w:val="center"/>
            <w:hideMark/>
          </w:tcPr>
          <w:p w14:paraId="3EFDA10D" w14:textId="77777777" w:rsidR="0037284B" w:rsidRPr="0037284B" w:rsidRDefault="0037284B" w:rsidP="0037284B">
            <w:pPr>
              <w:spacing w:after="0" w:line="240" w:lineRule="auto"/>
              <w:jc w:val="center"/>
              <w:rPr>
                <w:rFonts w:ascii="Arial" w:eastAsia="Times New Roman" w:hAnsi="Arial" w:cs="Arial"/>
                <w:sz w:val="16"/>
                <w:szCs w:val="16"/>
                <w:lang w:eastAsia="cs-CZ"/>
              </w:rPr>
            </w:pPr>
            <w:r w:rsidRPr="0037284B">
              <w:rPr>
                <w:rFonts w:ascii="Arial" w:eastAsia="Times New Roman" w:hAnsi="Arial" w:cs="Arial"/>
                <w:sz w:val="16"/>
                <w:szCs w:val="16"/>
                <w:lang w:eastAsia="cs-CZ"/>
              </w:rPr>
              <w:t>908</w:t>
            </w:r>
          </w:p>
        </w:tc>
      </w:tr>
      <w:tr w:rsidR="0037284B" w:rsidRPr="0037284B" w14:paraId="15BABF7D"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7649654A"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lastRenderedPageBreak/>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78BFD21F"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3388/12</w:t>
            </w:r>
          </w:p>
        </w:tc>
        <w:tc>
          <w:tcPr>
            <w:tcW w:w="3637" w:type="dxa"/>
            <w:tcBorders>
              <w:top w:val="nil"/>
              <w:left w:val="nil"/>
              <w:bottom w:val="single" w:sz="4" w:space="0" w:color="auto"/>
              <w:right w:val="single" w:sz="4" w:space="0" w:color="auto"/>
            </w:tcBorders>
            <w:shd w:val="clear" w:color="auto" w:fill="auto"/>
            <w:vAlign w:val="center"/>
            <w:hideMark/>
          </w:tcPr>
          <w:p w14:paraId="71ECF468"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Nováčková Alena, Pod Koníčky 274, Klatovy II, 339 01 Klatovy</w:t>
            </w:r>
          </w:p>
        </w:tc>
        <w:tc>
          <w:tcPr>
            <w:tcW w:w="400" w:type="dxa"/>
            <w:tcBorders>
              <w:top w:val="nil"/>
              <w:left w:val="nil"/>
              <w:bottom w:val="single" w:sz="4" w:space="0" w:color="auto"/>
              <w:right w:val="single" w:sz="4" w:space="0" w:color="auto"/>
            </w:tcBorders>
            <w:shd w:val="clear" w:color="auto" w:fill="auto"/>
            <w:noWrap/>
            <w:vAlign w:val="center"/>
            <w:hideMark/>
          </w:tcPr>
          <w:p w14:paraId="2A693172"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A</w:t>
            </w:r>
          </w:p>
        </w:tc>
        <w:tc>
          <w:tcPr>
            <w:tcW w:w="920" w:type="dxa"/>
            <w:tcBorders>
              <w:top w:val="nil"/>
              <w:left w:val="nil"/>
              <w:bottom w:val="single" w:sz="4" w:space="0" w:color="auto"/>
              <w:right w:val="single" w:sz="4" w:space="0" w:color="auto"/>
            </w:tcBorders>
            <w:shd w:val="clear" w:color="auto" w:fill="auto"/>
            <w:noWrap/>
            <w:vAlign w:val="center"/>
            <w:hideMark/>
          </w:tcPr>
          <w:p w14:paraId="209A990A"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451</w:t>
            </w:r>
          </w:p>
        </w:tc>
        <w:tc>
          <w:tcPr>
            <w:tcW w:w="960" w:type="dxa"/>
            <w:tcBorders>
              <w:top w:val="nil"/>
              <w:left w:val="nil"/>
              <w:bottom w:val="single" w:sz="4" w:space="0" w:color="auto"/>
              <w:right w:val="single" w:sz="4" w:space="0" w:color="auto"/>
            </w:tcBorders>
            <w:shd w:val="clear" w:color="auto" w:fill="auto"/>
            <w:vAlign w:val="center"/>
            <w:hideMark/>
          </w:tcPr>
          <w:p w14:paraId="65EDD811"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w:t>
            </w:r>
          </w:p>
        </w:tc>
        <w:tc>
          <w:tcPr>
            <w:tcW w:w="1020" w:type="dxa"/>
            <w:tcBorders>
              <w:top w:val="nil"/>
              <w:left w:val="nil"/>
              <w:bottom w:val="single" w:sz="4" w:space="0" w:color="auto"/>
              <w:right w:val="single" w:sz="4" w:space="0" w:color="auto"/>
            </w:tcBorders>
            <w:shd w:val="clear" w:color="auto" w:fill="auto"/>
            <w:vAlign w:val="center"/>
            <w:hideMark/>
          </w:tcPr>
          <w:p w14:paraId="7086F04B"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zahrada</w:t>
            </w:r>
          </w:p>
        </w:tc>
        <w:tc>
          <w:tcPr>
            <w:tcW w:w="700" w:type="dxa"/>
            <w:tcBorders>
              <w:top w:val="nil"/>
              <w:left w:val="nil"/>
              <w:bottom w:val="single" w:sz="4" w:space="0" w:color="auto"/>
              <w:right w:val="single" w:sz="8" w:space="0" w:color="auto"/>
            </w:tcBorders>
            <w:shd w:val="clear" w:color="auto" w:fill="auto"/>
            <w:noWrap/>
            <w:vAlign w:val="center"/>
            <w:hideMark/>
          </w:tcPr>
          <w:p w14:paraId="03BD7193"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908</w:t>
            </w:r>
          </w:p>
        </w:tc>
      </w:tr>
      <w:tr w:rsidR="0037284B" w:rsidRPr="0037284B" w14:paraId="07877A30"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3850E2E5"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121D45C8"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3388/2</w:t>
            </w:r>
          </w:p>
        </w:tc>
        <w:tc>
          <w:tcPr>
            <w:tcW w:w="3637" w:type="dxa"/>
            <w:tcBorders>
              <w:top w:val="nil"/>
              <w:left w:val="nil"/>
              <w:bottom w:val="single" w:sz="4" w:space="0" w:color="auto"/>
              <w:right w:val="single" w:sz="4" w:space="0" w:color="auto"/>
            </w:tcBorders>
            <w:shd w:val="clear" w:color="auto" w:fill="auto"/>
            <w:vAlign w:val="center"/>
            <w:hideMark/>
          </w:tcPr>
          <w:p w14:paraId="080AD44A"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Nováčková Alena, Pod Koníčky 274, Klatovy II, 339 01 Klatovy</w:t>
            </w:r>
          </w:p>
        </w:tc>
        <w:tc>
          <w:tcPr>
            <w:tcW w:w="400" w:type="dxa"/>
            <w:tcBorders>
              <w:top w:val="nil"/>
              <w:left w:val="nil"/>
              <w:bottom w:val="single" w:sz="4" w:space="0" w:color="auto"/>
              <w:right w:val="single" w:sz="4" w:space="0" w:color="auto"/>
            </w:tcBorders>
            <w:shd w:val="clear" w:color="auto" w:fill="auto"/>
            <w:noWrap/>
            <w:vAlign w:val="center"/>
            <w:hideMark/>
          </w:tcPr>
          <w:p w14:paraId="227ECB10"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A</w:t>
            </w:r>
          </w:p>
        </w:tc>
        <w:tc>
          <w:tcPr>
            <w:tcW w:w="920" w:type="dxa"/>
            <w:tcBorders>
              <w:top w:val="nil"/>
              <w:left w:val="nil"/>
              <w:bottom w:val="single" w:sz="4" w:space="0" w:color="auto"/>
              <w:right w:val="single" w:sz="4" w:space="0" w:color="auto"/>
            </w:tcBorders>
            <w:shd w:val="clear" w:color="auto" w:fill="auto"/>
            <w:noWrap/>
            <w:vAlign w:val="center"/>
            <w:hideMark/>
          </w:tcPr>
          <w:p w14:paraId="7540F6C8"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828</w:t>
            </w:r>
          </w:p>
        </w:tc>
        <w:tc>
          <w:tcPr>
            <w:tcW w:w="960" w:type="dxa"/>
            <w:tcBorders>
              <w:top w:val="nil"/>
              <w:left w:val="nil"/>
              <w:bottom w:val="single" w:sz="4" w:space="0" w:color="auto"/>
              <w:right w:val="single" w:sz="4" w:space="0" w:color="auto"/>
            </w:tcBorders>
            <w:shd w:val="clear" w:color="auto" w:fill="auto"/>
            <w:vAlign w:val="center"/>
            <w:hideMark/>
          </w:tcPr>
          <w:p w14:paraId="58484BEB"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w:t>
            </w:r>
          </w:p>
        </w:tc>
        <w:tc>
          <w:tcPr>
            <w:tcW w:w="1020" w:type="dxa"/>
            <w:tcBorders>
              <w:top w:val="nil"/>
              <w:left w:val="nil"/>
              <w:bottom w:val="single" w:sz="4" w:space="0" w:color="auto"/>
              <w:right w:val="single" w:sz="4" w:space="0" w:color="auto"/>
            </w:tcBorders>
            <w:shd w:val="clear" w:color="auto" w:fill="auto"/>
            <w:vAlign w:val="center"/>
            <w:hideMark/>
          </w:tcPr>
          <w:p w14:paraId="68955A8C"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zahrada</w:t>
            </w:r>
          </w:p>
        </w:tc>
        <w:tc>
          <w:tcPr>
            <w:tcW w:w="700" w:type="dxa"/>
            <w:tcBorders>
              <w:top w:val="nil"/>
              <w:left w:val="nil"/>
              <w:bottom w:val="single" w:sz="4" w:space="0" w:color="auto"/>
              <w:right w:val="single" w:sz="8" w:space="0" w:color="auto"/>
            </w:tcBorders>
            <w:shd w:val="clear" w:color="auto" w:fill="auto"/>
            <w:noWrap/>
            <w:vAlign w:val="center"/>
            <w:hideMark/>
          </w:tcPr>
          <w:p w14:paraId="44BFA771"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908</w:t>
            </w:r>
          </w:p>
        </w:tc>
      </w:tr>
      <w:tr w:rsidR="0037284B" w:rsidRPr="0037284B" w14:paraId="31112318"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736738A2"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59F49DB4"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3679</w:t>
            </w:r>
          </w:p>
        </w:tc>
        <w:tc>
          <w:tcPr>
            <w:tcW w:w="3637" w:type="dxa"/>
            <w:tcBorders>
              <w:top w:val="nil"/>
              <w:left w:val="nil"/>
              <w:bottom w:val="single" w:sz="4" w:space="0" w:color="auto"/>
              <w:right w:val="single" w:sz="4" w:space="0" w:color="auto"/>
            </w:tcBorders>
            <w:shd w:val="clear" w:color="auto" w:fill="auto"/>
            <w:vAlign w:val="center"/>
            <w:hideMark/>
          </w:tcPr>
          <w:p w14:paraId="1852F02A"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Město Klatovy, nám. Míru 62, Klatovy I, </w:t>
            </w:r>
            <w:r w:rsidRPr="0037284B">
              <w:rPr>
                <w:rFonts w:ascii="Arial" w:eastAsia="Times New Roman" w:hAnsi="Arial" w:cs="Arial"/>
                <w:color w:val="000000"/>
                <w:sz w:val="16"/>
                <w:szCs w:val="16"/>
                <w:lang w:eastAsia="cs-CZ"/>
              </w:rPr>
              <w:br/>
              <w:t>339 01 Klatovy</w:t>
            </w:r>
          </w:p>
        </w:tc>
        <w:tc>
          <w:tcPr>
            <w:tcW w:w="400" w:type="dxa"/>
            <w:tcBorders>
              <w:top w:val="nil"/>
              <w:left w:val="nil"/>
              <w:bottom w:val="single" w:sz="4" w:space="0" w:color="auto"/>
              <w:right w:val="single" w:sz="4" w:space="0" w:color="auto"/>
            </w:tcBorders>
            <w:shd w:val="clear" w:color="auto" w:fill="auto"/>
            <w:vAlign w:val="center"/>
            <w:hideMark/>
          </w:tcPr>
          <w:p w14:paraId="40D432B4"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N</w:t>
            </w:r>
          </w:p>
        </w:tc>
        <w:tc>
          <w:tcPr>
            <w:tcW w:w="920" w:type="dxa"/>
            <w:tcBorders>
              <w:top w:val="nil"/>
              <w:left w:val="nil"/>
              <w:bottom w:val="single" w:sz="4" w:space="0" w:color="auto"/>
              <w:right w:val="single" w:sz="4" w:space="0" w:color="auto"/>
            </w:tcBorders>
            <w:shd w:val="clear" w:color="auto" w:fill="auto"/>
            <w:vAlign w:val="center"/>
            <w:hideMark/>
          </w:tcPr>
          <w:p w14:paraId="27AA0D1E"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604</w:t>
            </w:r>
          </w:p>
        </w:tc>
        <w:tc>
          <w:tcPr>
            <w:tcW w:w="960" w:type="dxa"/>
            <w:tcBorders>
              <w:top w:val="nil"/>
              <w:left w:val="nil"/>
              <w:bottom w:val="single" w:sz="4" w:space="0" w:color="auto"/>
              <w:right w:val="single" w:sz="4" w:space="0" w:color="auto"/>
            </w:tcBorders>
            <w:shd w:val="clear" w:color="auto" w:fill="auto"/>
            <w:vAlign w:val="center"/>
            <w:hideMark/>
          </w:tcPr>
          <w:p w14:paraId="41C5F6B0"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komunikace</w:t>
            </w:r>
          </w:p>
        </w:tc>
        <w:tc>
          <w:tcPr>
            <w:tcW w:w="1020" w:type="dxa"/>
            <w:tcBorders>
              <w:top w:val="nil"/>
              <w:left w:val="nil"/>
              <w:bottom w:val="single" w:sz="4" w:space="0" w:color="auto"/>
              <w:right w:val="single" w:sz="4" w:space="0" w:color="auto"/>
            </w:tcBorders>
            <w:shd w:val="clear" w:color="auto" w:fill="auto"/>
            <w:vAlign w:val="center"/>
            <w:hideMark/>
          </w:tcPr>
          <w:p w14:paraId="6295A004"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plocha</w:t>
            </w:r>
          </w:p>
        </w:tc>
        <w:tc>
          <w:tcPr>
            <w:tcW w:w="700" w:type="dxa"/>
            <w:tcBorders>
              <w:top w:val="nil"/>
              <w:left w:val="nil"/>
              <w:bottom w:val="single" w:sz="4" w:space="0" w:color="auto"/>
              <w:right w:val="single" w:sz="8" w:space="0" w:color="auto"/>
            </w:tcBorders>
            <w:shd w:val="clear" w:color="auto" w:fill="auto"/>
            <w:noWrap/>
            <w:vAlign w:val="center"/>
            <w:hideMark/>
          </w:tcPr>
          <w:p w14:paraId="2128B0BE"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10001</w:t>
            </w:r>
          </w:p>
        </w:tc>
      </w:tr>
      <w:tr w:rsidR="0037284B" w:rsidRPr="0037284B" w14:paraId="348B290A"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797C20CA"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2A02D3C1"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3391</w:t>
            </w:r>
          </w:p>
        </w:tc>
        <w:tc>
          <w:tcPr>
            <w:tcW w:w="3637" w:type="dxa"/>
            <w:tcBorders>
              <w:top w:val="nil"/>
              <w:left w:val="nil"/>
              <w:bottom w:val="single" w:sz="4" w:space="0" w:color="auto"/>
              <w:right w:val="single" w:sz="4" w:space="0" w:color="auto"/>
            </w:tcBorders>
            <w:shd w:val="clear" w:color="auto" w:fill="auto"/>
            <w:vAlign w:val="center"/>
            <w:hideMark/>
          </w:tcPr>
          <w:p w14:paraId="49825C05"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Město Klatovy, nám. Míru 62, Klatovy I, </w:t>
            </w:r>
            <w:r w:rsidRPr="0037284B">
              <w:rPr>
                <w:rFonts w:ascii="Arial" w:eastAsia="Times New Roman" w:hAnsi="Arial" w:cs="Arial"/>
                <w:color w:val="000000"/>
                <w:sz w:val="16"/>
                <w:szCs w:val="16"/>
                <w:lang w:eastAsia="cs-CZ"/>
              </w:rPr>
              <w:br/>
              <w:t>339 01 Klatovy</w:t>
            </w:r>
          </w:p>
        </w:tc>
        <w:tc>
          <w:tcPr>
            <w:tcW w:w="400" w:type="dxa"/>
            <w:tcBorders>
              <w:top w:val="nil"/>
              <w:left w:val="nil"/>
              <w:bottom w:val="single" w:sz="4" w:space="0" w:color="auto"/>
              <w:right w:val="single" w:sz="4" w:space="0" w:color="auto"/>
            </w:tcBorders>
            <w:shd w:val="clear" w:color="auto" w:fill="auto"/>
            <w:vAlign w:val="center"/>
            <w:hideMark/>
          </w:tcPr>
          <w:p w14:paraId="2910FB8B"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A</w:t>
            </w:r>
          </w:p>
        </w:tc>
        <w:tc>
          <w:tcPr>
            <w:tcW w:w="920" w:type="dxa"/>
            <w:tcBorders>
              <w:top w:val="nil"/>
              <w:left w:val="nil"/>
              <w:bottom w:val="single" w:sz="4" w:space="0" w:color="auto"/>
              <w:right w:val="single" w:sz="4" w:space="0" w:color="auto"/>
            </w:tcBorders>
            <w:shd w:val="clear" w:color="auto" w:fill="auto"/>
            <w:vAlign w:val="center"/>
            <w:hideMark/>
          </w:tcPr>
          <w:p w14:paraId="0B8EC12A"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9 177</w:t>
            </w:r>
          </w:p>
        </w:tc>
        <w:tc>
          <w:tcPr>
            <w:tcW w:w="960" w:type="dxa"/>
            <w:tcBorders>
              <w:top w:val="nil"/>
              <w:left w:val="nil"/>
              <w:bottom w:val="single" w:sz="4" w:space="0" w:color="auto"/>
              <w:right w:val="single" w:sz="4" w:space="0" w:color="auto"/>
            </w:tcBorders>
            <w:shd w:val="clear" w:color="auto" w:fill="auto"/>
            <w:vAlign w:val="center"/>
            <w:hideMark/>
          </w:tcPr>
          <w:p w14:paraId="7E952E8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w:t>
            </w:r>
          </w:p>
        </w:tc>
        <w:tc>
          <w:tcPr>
            <w:tcW w:w="1020" w:type="dxa"/>
            <w:tcBorders>
              <w:top w:val="nil"/>
              <w:left w:val="nil"/>
              <w:bottom w:val="single" w:sz="4" w:space="0" w:color="auto"/>
              <w:right w:val="single" w:sz="4" w:space="0" w:color="auto"/>
            </w:tcBorders>
            <w:shd w:val="clear" w:color="auto" w:fill="auto"/>
            <w:vAlign w:val="center"/>
            <w:hideMark/>
          </w:tcPr>
          <w:p w14:paraId="3C274C82"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ovocný sad</w:t>
            </w:r>
          </w:p>
        </w:tc>
        <w:tc>
          <w:tcPr>
            <w:tcW w:w="700" w:type="dxa"/>
            <w:tcBorders>
              <w:top w:val="nil"/>
              <w:left w:val="nil"/>
              <w:bottom w:val="single" w:sz="4" w:space="0" w:color="auto"/>
              <w:right w:val="single" w:sz="8" w:space="0" w:color="auto"/>
            </w:tcBorders>
            <w:shd w:val="clear" w:color="auto" w:fill="auto"/>
            <w:noWrap/>
            <w:vAlign w:val="center"/>
            <w:hideMark/>
          </w:tcPr>
          <w:p w14:paraId="4AAEF21D"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10001</w:t>
            </w:r>
          </w:p>
        </w:tc>
      </w:tr>
      <w:tr w:rsidR="0037284B" w:rsidRPr="0037284B" w14:paraId="7B1E2BE4" w14:textId="77777777" w:rsidTr="0037284B">
        <w:trPr>
          <w:trHeight w:val="450"/>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59B22AB1"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231C9BC6"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3422/13</w:t>
            </w:r>
          </w:p>
        </w:tc>
        <w:tc>
          <w:tcPr>
            <w:tcW w:w="3637" w:type="dxa"/>
            <w:tcBorders>
              <w:top w:val="nil"/>
              <w:left w:val="nil"/>
              <w:bottom w:val="single" w:sz="4" w:space="0" w:color="auto"/>
              <w:right w:val="single" w:sz="4" w:space="0" w:color="auto"/>
            </w:tcBorders>
            <w:shd w:val="clear" w:color="auto" w:fill="auto"/>
            <w:vAlign w:val="center"/>
            <w:hideMark/>
          </w:tcPr>
          <w:p w14:paraId="1B90BBBF"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Město Klatovy, nám. Míru 62, Klatovy I, </w:t>
            </w:r>
            <w:r w:rsidRPr="0037284B">
              <w:rPr>
                <w:rFonts w:ascii="Arial" w:eastAsia="Times New Roman" w:hAnsi="Arial" w:cs="Arial"/>
                <w:color w:val="000000"/>
                <w:sz w:val="16"/>
                <w:szCs w:val="16"/>
                <w:lang w:eastAsia="cs-CZ"/>
              </w:rPr>
              <w:br/>
              <w:t>339 01 Klatovy</w:t>
            </w:r>
          </w:p>
        </w:tc>
        <w:tc>
          <w:tcPr>
            <w:tcW w:w="400" w:type="dxa"/>
            <w:tcBorders>
              <w:top w:val="nil"/>
              <w:left w:val="nil"/>
              <w:bottom w:val="single" w:sz="4" w:space="0" w:color="auto"/>
              <w:right w:val="single" w:sz="4" w:space="0" w:color="auto"/>
            </w:tcBorders>
            <w:shd w:val="clear" w:color="auto" w:fill="auto"/>
            <w:vAlign w:val="center"/>
            <w:hideMark/>
          </w:tcPr>
          <w:p w14:paraId="1A7F4670"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N</w:t>
            </w:r>
          </w:p>
        </w:tc>
        <w:tc>
          <w:tcPr>
            <w:tcW w:w="920" w:type="dxa"/>
            <w:tcBorders>
              <w:top w:val="nil"/>
              <w:left w:val="nil"/>
              <w:bottom w:val="single" w:sz="4" w:space="0" w:color="auto"/>
              <w:right w:val="single" w:sz="4" w:space="0" w:color="auto"/>
            </w:tcBorders>
            <w:shd w:val="clear" w:color="auto" w:fill="auto"/>
            <w:noWrap/>
            <w:vAlign w:val="center"/>
            <w:hideMark/>
          </w:tcPr>
          <w:p w14:paraId="1FBDE512"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29</w:t>
            </w:r>
          </w:p>
        </w:tc>
        <w:tc>
          <w:tcPr>
            <w:tcW w:w="960" w:type="dxa"/>
            <w:tcBorders>
              <w:top w:val="nil"/>
              <w:left w:val="nil"/>
              <w:bottom w:val="single" w:sz="4" w:space="0" w:color="auto"/>
              <w:right w:val="single" w:sz="4" w:space="0" w:color="auto"/>
            </w:tcBorders>
            <w:shd w:val="clear" w:color="auto" w:fill="auto"/>
            <w:vAlign w:val="center"/>
            <w:hideMark/>
          </w:tcPr>
          <w:p w14:paraId="5309A7B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komunikace</w:t>
            </w:r>
          </w:p>
        </w:tc>
        <w:tc>
          <w:tcPr>
            <w:tcW w:w="1020" w:type="dxa"/>
            <w:tcBorders>
              <w:top w:val="nil"/>
              <w:left w:val="nil"/>
              <w:bottom w:val="single" w:sz="4" w:space="0" w:color="auto"/>
              <w:right w:val="single" w:sz="4" w:space="0" w:color="auto"/>
            </w:tcBorders>
            <w:shd w:val="clear" w:color="auto" w:fill="auto"/>
            <w:vAlign w:val="center"/>
            <w:hideMark/>
          </w:tcPr>
          <w:p w14:paraId="3474494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plocha</w:t>
            </w:r>
          </w:p>
        </w:tc>
        <w:tc>
          <w:tcPr>
            <w:tcW w:w="700" w:type="dxa"/>
            <w:tcBorders>
              <w:top w:val="nil"/>
              <w:left w:val="nil"/>
              <w:bottom w:val="single" w:sz="4" w:space="0" w:color="auto"/>
              <w:right w:val="single" w:sz="8" w:space="0" w:color="auto"/>
            </w:tcBorders>
            <w:shd w:val="clear" w:color="auto" w:fill="auto"/>
            <w:noWrap/>
            <w:vAlign w:val="center"/>
            <w:hideMark/>
          </w:tcPr>
          <w:p w14:paraId="6C2C50A1"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10001</w:t>
            </w:r>
          </w:p>
        </w:tc>
      </w:tr>
      <w:tr w:rsidR="0037284B" w:rsidRPr="0037284B" w14:paraId="7A08C175"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4F86D053"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01F2DBCB"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641/9</w:t>
            </w:r>
          </w:p>
        </w:tc>
        <w:tc>
          <w:tcPr>
            <w:tcW w:w="3637" w:type="dxa"/>
            <w:tcBorders>
              <w:top w:val="nil"/>
              <w:left w:val="nil"/>
              <w:bottom w:val="single" w:sz="4" w:space="0" w:color="auto"/>
              <w:right w:val="single" w:sz="4" w:space="0" w:color="auto"/>
            </w:tcBorders>
            <w:shd w:val="clear" w:color="auto" w:fill="auto"/>
            <w:vAlign w:val="center"/>
            <w:hideMark/>
          </w:tcPr>
          <w:p w14:paraId="5CE6B3D7"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SJM Malý Miroslav a Malá Vladimíra, </w:t>
            </w:r>
            <w:r w:rsidRPr="0037284B">
              <w:rPr>
                <w:rFonts w:ascii="Arial" w:eastAsia="Times New Roman" w:hAnsi="Arial" w:cs="Arial"/>
                <w:color w:val="000000"/>
                <w:sz w:val="16"/>
                <w:szCs w:val="16"/>
                <w:lang w:eastAsia="cs-CZ"/>
              </w:rPr>
              <w:br/>
            </w:r>
            <w:proofErr w:type="spellStart"/>
            <w:r w:rsidRPr="0037284B">
              <w:rPr>
                <w:rFonts w:ascii="Arial" w:eastAsia="Times New Roman" w:hAnsi="Arial" w:cs="Arial"/>
                <w:color w:val="000000"/>
                <w:sz w:val="16"/>
                <w:szCs w:val="16"/>
                <w:lang w:eastAsia="cs-CZ"/>
              </w:rPr>
              <w:t>Sídl</w:t>
            </w:r>
            <w:proofErr w:type="spellEnd"/>
            <w:r w:rsidRPr="0037284B">
              <w:rPr>
                <w:rFonts w:ascii="Arial" w:eastAsia="Times New Roman" w:hAnsi="Arial" w:cs="Arial"/>
                <w:color w:val="000000"/>
                <w:sz w:val="16"/>
                <w:szCs w:val="16"/>
                <w:lang w:eastAsia="cs-CZ"/>
              </w:rPr>
              <w:t>. Sever 202, Luby, 339 01 Klatovy</w:t>
            </w:r>
          </w:p>
        </w:tc>
        <w:tc>
          <w:tcPr>
            <w:tcW w:w="400" w:type="dxa"/>
            <w:tcBorders>
              <w:top w:val="nil"/>
              <w:left w:val="nil"/>
              <w:bottom w:val="single" w:sz="4" w:space="0" w:color="auto"/>
              <w:right w:val="single" w:sz="4" w:space="0" w:color="auto"/>
            </w:tcBorders>
            <w:shd w:val="clear" w:color="auto" w:fill="auto"/>
            <w:noWrap/>
            <w:vAlign w:val="center"/>
            <w:hideMark/>
          </w:tcPr>
          <w:p w14:paraId="198E28AF"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A</w:t>
            </w:r>
          </w:p>
        </w:tc>
        <w:tc>
          <w:tcPr>
            <w:tcW w:w="920" w:type="dxa"/>
            <w:tcBorders>
              <w:top w:val="nil"/>
              <w:left w:val="nil"/>
              <w:bottom w:val="single" w:sz="4" w:space="0" w:color="auto"/>
              <w:right w:val="single" w:sz="4" w:space="0" w:color="auto"/>
            </w:tcBorders>
            <w:shd w:val="clear" w:color="auto" w:fill="auto"/>
            <w:noWrap/>
            <w:vAlign w:val="center"/>
            <w:hideMark/>
          </w:tcPr>
          <w:p w14:paraId="7DBB896D"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334</w:t>
            </w:r>
          </w:p>
        </w:tc>
        <w:tc>
          <w:tcPr>
            <w:tcW w:w="960" w:type="dxa"/>
            <w:tcBorders>
              <w:top w:val="nil"/>
              <w:left w:val="nil"/>
              <w:bottom w:val="single" w:sz="4" w:space="0" w:color="auto"/>
              <w:right w:val="single" w:sz="4" w:space="0" w:color="auto"/>
            </w:tcBorders>
            <w:shd w:val="clear" w:color="auto" w:fill="auto"/>
            <w:vAlign w:val="center"/>
            <w:hideMark/>
          </w:tcPr>
          <w:p w14:paraId="1E942238"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w:t>
            </w:r>
          </w:p>
        </w:tc>
        <w:tc>
          <w:tcPr>
            <w:tcW w:w="1020" w:type="dxa"/>
            <w:tcBorders>
              <w:top w:val="nil"/>
              <w:left w:val="nil"/>
              <w:bottom w:val="single" w:sz="4" w:space="0" w:color="auto"/>
              <w:right w:val="single" w:sz="4" w:space="0" w:color="auto"/>
            </w:tcBorders>
            <w:shd w:val="clear" w:color="auto" w:fill="auto"/>
            <w:vAlign w:val="center"/>
            <w:hideMark/>
          </w:tcPr>
          <w:p w14:paraId="33F18F7E"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zahrada</w:t>
            </w:r>
          </w:p>
        </w:tc>
        <w:tc>
          <w:tcPr>
            <w:tcW w:w="700" w:type="dxa"/>
            <w:tcBorders>
              <w:top w:val="nil"/>
              <w:left w:val="nil"/>
              <w:bottom w:val="single" w:sz="4" w:space="0" w:color="auto"/>
              <w:right w:val="single" w:sz="8" w:space="0" w:color="auto"/>
            </w:tcBorders>
            <w:shd w:val="clear" w:color="auto" w:fill="auto"/>
            <w:noWrap/>
            <w:vAlign w:val="center"/>
            <w:hideMark/>
          </w:tcPr>
          <w:p w14:paraId="551AA3BF"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635</w:t>
            </w:r>
          </w:p>
        </w:tc>
      </w:tr>
      <w:tr w:rsidR="0037284B" w:rsidRPr="0037284B" w14:paraId="5317692C"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3CF294FF"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414ADF44"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3422/14</w:t>
            </w:r>
          </w:p>
        </w:tc>
        <w:tc>
          <w:tcPr>
            <w:tcW w:w="3637" w:type="dxa"/>
            <w:tcBorders>
              <w:top w:val="nil"/>
              <w:left w:val="nil"/>
              <w:bottom w:val="single" w:sz="4" w:space="0" w:color="auto"/>
              <w:right w:val="single" w:sz="4" w:space="0" w:color="auto"/>
            </w:tcBorders>
            <w:shd w:val="clear" w:color="auto" w:fill="auto"/>
            <w:vAlign w:val="center"/>
            <w:hideMark/>
          </w:tcPr>
          <w:p w14:paraId="70640B5E"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Město Klatovy, nám. Míru 62, Klatovy I, </w:t>
            </w:r>
            <w:r w:rsidRPr="0037284B">
              <w:rPr>
                <w:rFonts w:ascii="Arial" w:eastAsia="Times New Roman" w:hAnsi="Arial" w:cs="Arial"/>
                <w:color w:val="000000"/>
                <w:sz w:val="16"/>
                <w:szCs w:val="16"/>
                <w:lang w:eastAsia="cs-CZ"/>
              </w:rPr>
              <w:br/>
              <w:t>339 01 Klatovy</w:t>
            </w:r>
          </w:p>
        </w:tc>
        <w:tc>
          <w:tcPr>
            <w:tcW w:w="400" w:type="dxa"/>
            <w:tcBorders>
              <w:top w:val="nil"/>
              <w:left w:val="nil"/>
              <w:bottom w:val="single" w:sz="4" w:space="0" w:color="auto"/>
              <w:right w:val="single" w:sz="4" w:space="0" w:color="auto"/>
            </w:tcBorders>
            <w:shd w:val="clear" w:color="auto" w:fill="auto"/>
            <w:vAlign w:val="center"/>
            <w:hideMark/>
          </w:tcPr>
          <w:p w14:paraId="491502EB"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N</w:t>
            </w:r>
          </w:p>
        </w:tc>
        <w:tc>
          <w:tcPr>
            <w:tcW w:w="920" w:type="dxa"/>
            <w:tcBorders>
              <w:top w:val="nil"/>
              <w:left w:val="nil"/>
              <w:bottom w:val="single" w:sz="4" w:space="0" w:color="auto"/>
              <w:right w:val="single" w:sz="4" w:space="0" w:color="auto"/>
            </w:tcBorders>
            <w:shd w:val="clear" w:color="auto" w:fill="auto"/>
            <w:noWrap/>
            <w:vAlign w:val="center"/>
            <w:hideMark/>
          </w:tcPr>
          <w:p w14:paraId="461DCF42"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55</w:t>
            </w:r>
          </w:p>
        </w:tc>
        <w:tc>
          <w:tcPr>
            <w:tcW w:w="960" w:type="dxa"/>
            <w:tcBorders>
              <w:top w:val="nil"/>
              <w:left w:val="nil"/>
              <w:bottom w:val="single" w:sz="4" w:space="0" w:color="auto"/>
              <w:right w:val="single" w:sz="4" w:space="0" w:color="auto"/>
            </w:tcBorders>
            <w:shd w:val="clear" w:color="auto" w:fill="auto"/>
            <w:vAlign w:val="center"/>
            <w:hideMark/>
          </w:tcPr>
          <w:p w14:paraId="00A4E14F"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komunikace</w:t>
            </w:r>
          </w:p>
        </w:tc>
        <w:tc>
          <w:tcPr>
            <w:tcW w:w="1020" w:type="dxa"/>
            <w:tcBorders>
              <w:top w:val="nil"/>
              <w:left w:val="nil"/>
              <w:bottom w:val="single" w:sz="4" w:space="0" w:color="auto"/>
              <w:right w:val="single" w:sz="4" w:space="0" w:color="auto"/>
            </w:tcBorders>
            <w:shd w:val="clear" w:color="auto" w:fill="auto"/>
            <w:vAlign w:val="center"/>
            <w:hideMark/>
          </w:tcPr>
          <w:p w14:paraId="50644E5E"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plocha</w:t>
            </w:r>
          </w:p>
        </w:tc>
        <w:tc>
          <w:tcPr>
            <w:tcW w:w="700" w:type="dxa"/>
            <w:tcBorders>
              <w:top w:val="nil"/>
              <w:left w:val="nil"/>
              <w:bottom w:val="single" w:sz="4" w:space="0" w:color="auto"/>
              <w:right w:val="single" w:sz="8" w:space="0" w:color="auto"/>
            </w:tcBorders>
            <w:shd w:val="clear" w:color="auto" w:fill="auto"/>
            <w:noWrap/>
            <w:vAlign w:val="center"/>
            <w:hideMark/>
          </w:tcPr>
          <w:p w14:paraId="331F4E9B"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10001</w:t>
            </w:r>
          </w:p>
        </w:tc>
      </w:tr>
      <w:tr w:rsidR="0037284B" w:rsidRPr="0037284B" w14:paraId="7AD8A740" w14:textId="77777777" w:rsidTr="0037284B">
        <w:trPr>
          <w:trHeight w:val="675"/>
          <w:jc w:val="center"/>
        </w:trPr>
        <w:tc>
          <w:tcPr>
            <w:tcW w:w="1064" w:type="dxa"/>
            <w:vMerge w:val="restart"/>
            <w:tcBorders>
              <w:top w:val="nil"/>
              <w:left w:val="single" w:sz="8" w:space="0" w:color="auto"/>
              <w:bottom w:val="single" w:sz="4" w:space="0" w:color="auto"/>
              <w:right w:val="single" w:sz="4" w:space="0" w:color="auto"/>
            </w:tcBorders>
            <w:shd w:val="clear" w:color="auto" w:fill="auto"/>
            <w:vAlign w:val="center"/>
            <w:hideMark/>
          </w:tcPr>
          <w:p w14:paraId="442AA728"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5B9222"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641/7</w:t>
            </w:r>
          </w:p>
        </w:tc>
        <w:tc>
          <w:tcPr>
            <w:tcW w:w="3637" w:type="dxa"/>
            <w:tcBorders>
              <w:top w:val="nil"/>
              <w:left w:val="nil"/>
              <w:bottom w:val="single" w:sz="4" w:space="0" w:color="auto"/>
              <w:right w:val="single" w:sz="4" w:space="0" w:color="auto"/>
            </w:tcBorders>
            <w:shd w:val="clear" w:color="auto" w:fill="auto"/>
            <w:vAlign w:val="center"/>
            <w:hideMark/>
          </w:tcPr>
          <w:p w14:paraId="5B01EBB4"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SJM </w:t>
            </w:r>
            <w:proofErr w:type="spellStart"/>
            <w:r w:rsidRPr="0037284B">
              <w:rPr>
                <w:rFonts w:ascii="Arial" w:eastAsia="Times New Roman" w:hAnsi="Arial" w:cs="Arial"/>
                <w:color w:val="000000"/>
                <w:sz w:val="16"/>
                <w:szCs w:val="16"/>
                <w:lang w:eastAsia="cs-CZ"/>
              </w:rPr>
              <w:t>Sakalosh</w:t>
            </w:r>
            <w:proofErr w:type="spellEnd"/>
            <w:r w:rsidRPr="0037284B">
              <w:rPr>
                <w:rFonts w:ascii="Arial" w:eastAsia="Times New Roman" w:hAnsi="Arial" w:cs="Arial"/>
                <w:color w:val="000000"/>
                <w:sz w:val="16"/>
                <w:szCs w:val="16"/>
                <w:lang w:eastAsia="cs-CZ"/>
              </w:rPr>
              <w:t xml:space="preserve"> </w:t>
            </w:r>
            <w:proofErr w:type="spellStart"/>
            <w:r w:rsidRPr="0037284B">
              <w:rPr>
                <w:rFonts w:ascii="Arial" w:eastAsia="Times New Roman" w:hAnsi="Arial" w:cs="Arial"/>
                <w:color w:val="000000"/>
                <w:sz w:val="16"/>
                <w:szCs w:val="16"/>
                <w:lang w:eastAsia="cs-CZ"/>
              </w:rPr>
              <w:t>Yuriy</w:t>
            </w:r>
            <w:proofErr w:type="spellEnd"/>
            <w:r w:rsidRPr="0037284B">
              <w:rPr>
                <w:rFonts w:ascii="Arial" w:eastAsia="Times New Roman" w:hAnsi="Arial" w:cs="Arial"/>
                <w:color w:val="000000"/>
                <w:sz w:val="16"/>
                <w:szCs w:val="16"/>
                <w:lang w:eastAsia="cs-CZ"/>
              </w:rPr>
              <w:t xml:space="preserve"> a </w:t>
            </w:r>
            <w:proofErr w:type="spellStart"/>
            <w:r w:rsidRPr="0037284B">
              <w:rPr>
                <w:rFonts w:ascii="Arial" w:eastAsia="Times New Roman" w:hAnsi="Arial" w:cs="Arial"/>
                <w:color w:val="000000"/>
                <w:sz w:val="16"/>
                <w:szCs w:val="16"/>
                <w:lang w:eastAsia="cs-CZ"/>
              </w:rPr>
              <w:t>Szakálas</w:t>
            </w:r>
            <w:proofErr w:type="spellEnd"/>
            <w:r w:rsidRPr="0037284B">
              <w:rPr>
                <w:rFonts w:ascii="Arial" w:eastAsia="Times New Roman" w:hAnsi="Arial" w:cs="Arial"/>
                <w:color w:val="000000"/>
                <w:sz w:val="16"/>
                <w:szCs w:val="16"/>
                <w:lang w:eastAsia="cs-CZ"/>
              </w:rPr>
              <w:t xml:space="preserve"> Viktória, Lišice 49, 334 01 Dolní Lukavice </w:t>
            </w:r>
            <w:r w:rsidRPr="0037284B">
              <w:rPr>
                <w:rFonts w:ascii="Arial" w:eastAsia="Times New Roman" w:hAnsi="Arial" w:cs="Arial"/>
                <w:color w:val="000000"/>
                <w:sz w:val="16"/>
                <w:szCs w:val="16"/>
                <w:lang w:eastAsia="cs-CZ"/>
              </w:rPr>
              <w:br/>
              <w:t>(podíl 1/2)</w:t>
            </w:r>
          </w:p>
        </w:tc>
        <w:tc>
          <w:tcPr>
            <w:tcW w:w="4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3BC51EC"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A</w:t>
            </w:r>
          </w:p>
        </w:tc>
        <w:tc>
          <w:tcPr>
            <w:tcW w:w="9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9FBC67"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234</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14:paraId="7D0B8405"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w:t>
            </w:r>
          </w:p>
        </w:tc>
        <w:tc>
          <w:tcPr>
            <w:tcW w:w="1020" w:type="dxa"/>
            <w:vMerge w:val="restart"/>
            <w:tcBorders>
              <w:top w:val="nil"/>
              <w:left w:val="single" w:sz="4" w:space="0" w:color="auto"/>
              <w:bottom w:val="single" w:sz="4" w:space="0" w:color="auto"/>
              <w:right w:val="single" w:sz="4" w:space="0" w:color="auto"/>
            </w:tcBorders>
            <w:shd w:val="clear" w:color="auto" w:fill="auto"/>
            <w:vAlign w:val="center"/>
            <w:hideMark/>
          </w:tcPr>
          <w:p w14:paraId="3DD4B465"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zahrada</w:t>
            </w:r>
          </w:p>
        </w:tc>
        <w:tc>
          <w:tcPr>
            <w:tcW w:w="700"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241954D8"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627</w:t>
            </w:r>
          </w:p>
        </w:tc>
      </w:tr>
      <w:tr w:rsidR="0037284B" w:rsidRPr="0037284B" w14:paraId="32326A96" w14:textId="77777777" w:rsidTr="0037284B">
        <w:trPr>
          <w:trHeight w:val="675"/>
          <w:jc w:val="center"/>
        </w:trPr>
        <w:tc>
          <w:tcPr>
            <w:tcW w:w="1064" w:type="dxa"/>
            <w:vMerge/>
            <w:tcBorders>
              <w:top w:val="nil"/>
              <w:left w:val="single" w:sz="8" w:space="0" w:color="auto"/>
              <w:bottom w:val="single" w:sz="4" w:space="0" w:color="auto"/>
              <w:right w:val="single" w:sz="4" w:space="0" w:color="auto"/>
            </w:tcBorders>
            <w:vAlign w:val="center"/>
            <w:hideMark/>
          </w:tcPr>
          <w:p w14:paraId="649538B6" w14:textId="77777777" w:rsidR="0037284B" w:rsidRPr="0037284B" w:rsidRDefault="0037284B" w:rsidP="0037284B">
            <w:pPr>
              <w:spacing w:after="0" w:line="240" w:lineRule="auto"/>
              <w:rPr>
                <w:rFonts w:ascii="Arial" w:eastAsia="Times New Roman" w:hAnsi="Arial" w:cs="Arial"/>
                <w:color w:val="000000"/>
                <w:sz w:val="16"/>
                <w:szCs w:val="16"/>
                <w:lang w:eastAsia="cs-CZ"/>
              </w:rPr>
            </w:pPr>
          </w:p>
        </w:tc>
        <w:tc>
          <w:tcPr>
            <w:tcW w:w="879" w:type="dxa"/>
            <w:vMerge/>
            <w:tcBorders>
              <w:top w:val="nil"/>
              <w:left w:val="single" w:sz="4" w:space="0" w:color="auto"/>
              <w:bottom w:val="single" w:sz="4" w:space="0" w:color="auto"/>
              <w:right w:val="single" w:sz="4" w:space="0" w:color="auto"/>
            </w:tcBorders>
            <w:vAlign w:val="center"/>
            <w:hideMark/>
          </w:tcPr>
          <w:p w14:paraId="4BAD7EB3" w14:textId="77777777" w:rsidR="0037284B" w:rsidRPr="0037284B" w:rsidRDefault="0037284B" w:rsidP="0037284B">
            <w:pPr>
              <w:spacing w:after="0" w:line="240" w:lineRule="auto"/>
              <w:rPr>
                <w:rFonts w:ascii="Arial" w:eastAsia="Times New Roman" w:hAnsi="Arial" w:cs="Arial"/>
                <w:color w:val="000000"/>
                <w:sz w:val="16"/>
                <w:szCs w:val="16"/>
                <w:lang w:eastAsia="cs-CZ"/>
              </w:rPr>
            </w:pPr>
          </w:p>
        </w:tc>
        <w:tc>
          <w:tcPr>
            <w:tcW w:w="3637" w:type="dxa"/>
            <w:tcBorders>
              <w:top w:val="nil"/>
              <w:left w:val="nil"/>
              <w:bottom w:val="single" w:sz="4" w:space="0" w:color="auto"/>
              <w:right w:val="single" w:sz="4" w:space="0" w:color="auto"/>
            </w:tcBorders>
            <w:shd w:val="clear" w:color="auto" w:fill="auto"/>
            <w:vAlign w:val="center"/>
            <w:hideMark/>
          </w:tcPr>
          <w:p w14:paraId="59E27809"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SJM </w:t>
            </w:r>
            <w:proofErr w:type="spellStart"/>
            <w:r w:rsidRPr="0037284B">
              <w:rPr>
                <w:rFonts w:ascii="Arial" w:eastAsia="Times New Roman" w:hAnsi="Arial" w:cs="Arial"/>
                <w:color w:val="000000"/>
                <w:sz w:val="16"/>
                <w:szCs w:val="16"/>
                <w:lang w:eastAsia="cs-CZ"/>
              </w:rPr>
              <w:t>Szakálas</w:t>
            </w:r>
            <w:proofErr w:type="spellEnd"/>
            <w:r w:rsidRPr="0037284B">
              <w:rPr>
                <w:rFonts w:ascii="Arial" w:eastAsia="Times New Roman" w:hAnsi="Arial" w:cs="Arial"/>
                <w:color w:val="000000"/>
                <w:sz w:val="16"/>
                <w:szCs w:val="16"/>
                <w:lang w:eastAsia="cs-CZ"/>
              </w:rPr>
              <w:t xml:space="preserve"> </w:t>
            </w:r>
            <w:proofErr w:type="spellStart"/>
            <w:r w:rsidRPr="0037284B">
              <w:rPr>
                <w:rFonts w:ascii="Arial" w:eastAsia="Times New Roman" w:hAnsi="Arial" w:cs="Arial"/>
                <w:color w:val="000000"/>
                <w:sz w:val="16"/>
                <w:szCs w:val="16"/>
                <w:lang w:eastAsia="cs-CZ"/>
              </w:rPr>
              <w:t>Szebasztián</w:t>
            </w:r>
            <w:proofErr w:type="spellEnd"/>
            <w:r w:rsidRPr="0037284B">
              <w:rPr>
                <w:rFonts w:ascii="Arial" w:eastAsia="Times New Roman" w:hAnsi="Arial" w:cs="Arial"/>
                <w:color w:val="000000"/>
                <w:sz w:val="16"/>
                <w:szCs w:val="16"/>
                <w:lang w:eastAsia="cs-CZ"/>
              </w:rPr>
              <w:t xml:space="preserve"> a </w:t>
            </w:r>
            <w:proofErr w:type="spellStart"/>
            <w:r w:rsidRPr="0037284B">
              <w:rPr>
                <w:rFonts w:ascii="Arial" w:eastAsia="Times New Roman" w:hAnsi="Arial" w:cs="Arial"/>
                <w:color w:val="000000"/>
                <w:sz w:val="16"/>
                <w:szCs w:val="16"/>
                <w:lang w:eastAsia="cs-CZ"/>
              </w:rPr>
              <w:t>Szakálas</w:t>
            </w:r>
            <w:proofErr w:type="spellEnd"/>
            <w:r w:rsidRPr="0037284B">
              <w:rPr>
                <w:rFonts w:ascii="Arial" w:eastAsia="Times New Roman" w:hAnsi="Arial" w:cs="Arial"/>
                <w:color w:val="000000"/>
                <w:sz w:val="16"/>
                <w:szCs w:val="16"/>
                <w:lang w:eastAsia="cs-CZ"/>
              </w:rPr>
              <w:t xml:space="preserve"> Oleksandra Bc., Karlova 911, 334 01 Přeštice (podíl 1/2)</w:t>
            </w:r>
          </w:p>
        </w:tc>
        <w:tc>
          <w:tcPr>
            <w:tcW w:w="400" w:type="dxa"/>
            <w:vMerge/>
            <w:tcBorders>
              <w:top w:val="nil"/>
              <w:left w:val="single" w:sz="4" w:space="0" w:color="auto"/>
              <w:bottom w:val="single" w:sz="4" w:space="0" w:color="auto"/>
              <w:right w:val="single" w:sz="4" w:space="0" w:color="auto"/>
            </w:tcBorders>
            <w:vAlign w:val="center"/>
            <w:hideMark/>
          </w:tcPr>
          <w:p w14:paraId="6023D765" w14:textId="77777777" w:rsidR="0037284B" w:rsidRPr="0037284B" w:rsidRDefault="0037284B" w:rsidP="0037284B">
            <w:pPr>
              <w:spacing w:after="0" w:line="240" w:lineRule="auto"/>
              <w:rPr>
                <w:rFonts w:ascii="Arial" w:eastAsia="Times New Roman" w:hAnsi="Arial" w:cs="Arial"/>
                <w:color w:val="000000"/>
                <w:sz w:val="16"/>
                <w:szCs w:val="16"/>
                <w:lang w:eastAsia="cs-CZ"/>
              </w:rPr>
            </w:pPr>
          </w:p>
        </w:tc>
        <w:tc>
          <w:tcPr>
            <w:tcW w:w="920" w:type="dxa"/>
            <w:vMerge/>
            <w:tcBorders>
              <w:top w:val="nil"/>
              <w:left w:val="single" w:sz="4" w:space="0" w:color="auto"/>
              <w:bottom w:val="single" w:sz="4" w:space="0" w:color="auto"/>
              <w:right w:val="single" w:sz="4" w:space="0" w:color="auto"/>
            </w:tcBorders>
            <w:vAlign w:val="center"/>
            <w:hideMark/>
          </w:tcPr>
          <w:p w14:paraId="5A0B2DA2" w14:textId="77777777" w:rsidR="0037284B" w:rsidRPr="0037284B" w:rsidRDefault="0037284B" w:rsidP="0037284B">
            <w:pPr>
              <w:spacing w:after="0" w:line="240" w:lineRule="auto"/>
              <w:rPr>
                <w:rFonts w:ascii="Arial" w:eastAsia="Times New Roman" w:hAnsi="Arial" w:cs="Arial"/>
                <w:color w:val="000000"/>
                <w:sz w:val="16"/>
                <w:szCs w:val="16"/>
                <w:lang w:eastAsia="cs-CZ"/>
              </w:rPr>
            </w:pPr>
          </w:p>
        </w:tc>
        <w:tc>
          <w:tcPr>
            <w:tcW w:w="960" w:type="dxa"/>
            <w:vMerge/>
            <w:tcBorders>
              <w:top w:val="nil"/>
              <w:left w:val="single" w:sz="4" w:space="0" w:color="auto"/>
              <w:bottom w:val="single" w:sz="4" w:space="0" w:color="auto"/>
              <w:right w:val="single" w:sz="4" w:space="0" w:color="auto"/>
            </w:tcBorders>
            <w:vAlign w:val="center"/>
            <w:hideMark/>
          </w:tcPr>
          <w:p w14:paraId="79E287EC" w14:textId="77777777" w:rsidR="0037284B" w:rsidRPr="0037284B" w:rsidRDefault="0037284B" w:rsidP="0037284B">
            <w:pPr>
              <w:spacing w:after="0" w:line="240" w:lineRule="auto"/>
              <w:rPr>
                <w:rFonts w:ascii="Arial" w:eastAsia="Times New Roman" w:hAnsi="Arial" w:cs="Arial"/>
                <w:color w:val="000000"/>
                <w:sz w:val="16"/>
                <w:szCs w:val="16"/>
                <w:lang w:eastAsia="cs-CZ"/>
              </w:rPr>
            </w:pPr>
          </w:p>
        </w:tc>
        <w:tc>
          <w:tcPr>
            <w:tcW w:w="1020" w:type="dxa"/>
            <w:vMerge/>
            <w:tcBorders>
              <w:top w:val="nil"/>
              <w:left w:val="single" w:sz="4" w:space="0" w:color="auto"/>
              <w:bottom w:val="single" w:sz="4" w:space="0" w:color="auto"/>
              <w:right w:val="single" w:sz="4" w:space="0" w:color="auto"/>
            </w:tcBorders>
            <w:vAlign w:val="center"/>
            <w:hideMark/>
          </w:tcPr>
          <w:p w14:paraId="02857468" w14:textId="77777777" w:rsidR="0037284B" w:rsidRPr="0037284B" w:rsidRDefault="0037284B" w:rsidP="0037284B">
            <w:pPr>
              <w:spacing w:after="0" w:line="240" w:lineRule="auto"/>
              <w:rPr>
                <w:rFonts w:ascii="Arial" w:eastAsia="Times New Roman" w:hAnsi="Arial" w:cs="Arial"/>
                <w:color w:val="000000"/>
                <w:sz w:val="16"/>
                <w:szCs w:val="16"/>
                <w:lang w:eastAsia="cs-CZ"/>
              </w:rPr>
            </w:pPr>
          </w:p>
        </w:tc>
        <w:tc>
          <w:tcPr>
            <w:tcW w:w="700" w:type="dxa"/>
            <w:vMerge/>
            <w:tcBorders>
              <w:top w:val="nil"/>
              <w:left w:val="single" w:sz="4" w:space="0" w:color="auto"/>
              <w:bottom w:val="single" w:sz="4" w:space="0" w:color="auto"/>
              <w:right w:val="single" w:sz="8" w:space="0" w:color="auto"/>
            </w:tcBorders>
            <w:vAlign w:val="center"/>
            <w:hideMark/>
          </w:tcPr>
          <w:p w14:paraId="54CF5D12" w14:textId="77777777" w:rsidR="0037284B" w:rsidRPr="0037284B" w:rsidRDefault="0037284B" w:rsidP="0037284B">
            <w:pPr>
              <w:spacing w:after="0" w:line="240" w:lineRule="auto"/>
              <w:rPr>
                <w:rFonts w:ascii="Arial" w:eastAsia="Times New Roman" w:hAnsi="Arial" w:cs="Arial"/>
                <w:color w:val="000000"/>
                <w:sz w:val="16"/>
                <w:szCs w:val="16"/>
                <w:lang w:eastAsia="cs-CZ"/>
              </w:rPr>
            </w:pPr>
          </w:p>
        </w:tc>
      </w:tr>
      <w:tr w:rsidR="0037284B" w:rsidRPr="0037284B" w14:paraId="2FAB6C7A"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532FCE50"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6C0ABA63"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3422/15</w:t>
            </w:r>
          </w:p>
        </w:tc>
        <w:tc>
          <w:tcPr>
            <w:tcW w:w="3637" w:type="dxa"/>
            <w:tcBorders>
              <w:top w:val="nil"/>
              <w:left w:val="nil"/>
              <w:bottom w:val="single" w:sz="4" w:space="0" w:color="auto"/>
              <w:right w:val="single" w:sz="4" w:space="0" w:color="auto"/>
            </w:tcBorders>
            <w:shd w:val="clear" w:color="auto" w:fill="auto"/>
            <w:vAlign w:val="center"/>
            <w:hideMark/>
          </w:tcPr>
          <w:p w14:paraId="729D544F"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Město Klatovy, nám. Míru 62, Klatovy I, </w:t>
            </w:r>
            <w:r w:rsidRPr="0037284B">
              <w:rPr>
                <w:rFonts w:ascii="Arial" w:eastAsia="Times New Roman" w:hAnsi="Arial" w:cs="Arial"/>
                <w:color w:val="000000"/>
                <w:sz w:val="16"/>
                <w:szCs w:val="16"/>
                <w:lang w:eastAsia="cs-CZ"/>
              </w:rPr>
              <w:br/>
              <w:t>339 01 Klatovy</w:t>
            </w:r>
          </w:p>
        </w:tc>
        <w:tc>
          <w:tcPr>
            <w:tcW w:w="400" w:type="dxa"/>
            <w:tcBorders>
              <w:top w:val="nil"/>
              <w:left w:val="nil"/>
              <w:bottom w:val="single" w:sz="4" w:space="0" w:color="auto"/>
              <w:right w:val="single" w:sz="4" w:space="0" w:color="auto"/>
            </w:tcBorders>
            <w:shd w:val="clear" w:color="auto" w:fill="auto"/>
            <w:vAlign w:val="center"/>
            <w:hideMark/>
          </w:tcPr>
          <w:p w14:paraId="18B84DB8"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N</w:t>
            </w:r>
          </w:p>
        </w:tc>
        <w:tc>
          <w:tcPr>
            <w:tcW w:w="920" w:type="dxa"/>
            <w:tcBorders>
              <w:top w:val="nil"/>
              <w:left w:val="nil"/>
              <w:bottom w:val="single" w:sz="4" w:space="0" w:color="auto"/>
              <w:right w:val="single" w:sz="4" w:space="0" w:color="auto"/>
            </w:tcBorders>
            <w:shd w:val="clear" w:color="auto" w:fill="auto"/>
            <w:noWrap/>
            <w:vAlign w:val="center"/>
            <w:hideMark/>
          </w:tcPr>
          <w:p w14:paraId="718A386C"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50</w:t>
            </w:r>
          </w:p>
        </w:tc>
        <w:tc>
          <w:tcPr>
            <w:tcW w:w="960" w:type="dxa"/>
            <w:tcBorders>
              <w:top w:val="nil"/>
              <w:left w:val="nil"/>
              <w:bottom w:val="single" w:sz="4" w:space="0" w:color="auto"/>
              <w:right w:val="single" w:sz="4" w:space="0" w:color="auto"/>
            </w:tcBorders>
            <w:shd w:val="clear" w:color="auto" w:fill="auto"/>
            <w:vAlign w:val="center"/>
            <w:hideMark/>
          </w:tcPr>
          <w:p w14:paraId="5EA38A5B"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komunikace</w:t>
            </w:r>
          </w:p>
        </w:tc>
        <w:tc>
          <w:tcPr>
            <w:tcW w:w="1020" w:type="dxa"/>
            <w:tcBorders>
              <w:top w:val="nil"/>
              <w:left w:val="nil"/>
              <w:bottom w:val="single" w:sz="4" w:space="0" w:color="auto"/>
              <w:right w:val="single" w:sz="4" w:space="0" w:color="auto"/>
            </w:tcBorders>
            <w:shd w:val="clear" w:color="auto" w:fill="auto"/>
            <w:vAlign w:val="center"/>
            <w:hideMark/>
          </w:tcPr>
          <w:p w14:paraId="42FFC077"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plocha</w:t>
            </w:r>
          </w:p>
        </w:tc>
        <w:tc>
          <w:tcPr>
            <w:tcW w:w="700" w:type="dxa"/>
            <w:tcBorders>
              <w:top w:val="nil"/>
              <w:left w:val="nil"/>
              <w:bottom w:val="single" w:sz="4" w:space="0" w:color="auto"/>
              <w:right w:val="single" w:sz="8" w:space="0" w:color="auto"/>
            </w:tcBorders>
            <w:shd w:val="clear" w:color="auto" w:fill="auto"/>
            <w:noWrap/>
            <w:vAlign w:val="center"/>
            <w:hideMark/>
          </w:tcPr>
          <w:p w14:paraId="6887754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10001</w:t>
            </w:r>
          </w:p>
        </w:tc>
      </w:tr>
      <w:tr w:rsidR="0037284B" w:rsidRPr="0037284B" w14:paraId="50F98A78" w14:textId="77777777" w:rsidTr="0037284B">
        <w:trPr>
          <w:trHeight w:val="450"/>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5E6D60EE"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252C77C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641/1</w:t>
            </w:r>
          </w:p>
        </w:tc>
        <w:tc>
          <w:tcPr>
            <w:tcW w:w="3637" w:type="dxa"/>
            <w:tcBorders>
              <w:top w:val="nil"/>
              <w:left w:val="nil"/>
              <w:bottom w:val="single" w:sz="4" w:space="0" w:color="auto"/>
              <w:right w:val="single" w:sz="4" w:space="0" w:color="auto"/>
            </w:tcBorders>
            <w:shd w:val="clear" w:color="auto" w:fill="auto"/>
            <w:vAlign w:val="center"/>
            <w:hideMark/>
          </w:tcPr>
          <w:p w14:paraId="35FC0E05"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Fous Luboš Ing., Puškinova 791, </w:t>
            </w:r>
            <w:r w:rsidRPr="0037284B">
              <w:rPr>
                <w:rFonts w:ascii="Arial" w:eastAsia="Times New Roman" w:hAnsi="Arial" w:cs="Arial"/>
                <w:color w:val="000000"/>
                <w:sz w:val="16"/>
                <w:szCs w:val="16"/>
                <w:lang w:eastAsia="cs-CZ"/>
              </w:rPr>
              <w:br/>
              <w:t>Klatovy IV, 339 01 Klatovy</w:t>
            </w:r>
          </w:p>
        </w:tc>
        <w:tc>
          <w:tcPr>
            <w:tcW w:w="400" w:type="dxa"/>
            <w:tcBorders>
              <w:top w:val="nil"/>
              <w:left w:val="nil"/>
              <w:bottom w:val="single" w:sz="4" w:space="0" w:color="auto"/>
              <w:right w:val="single" w:sz="4" w:space="0" w:color="auto"/>
            </w:tcBorders>
            <w:shd w:val="clear" w:color="auto" w:fill="auto"/>
            <w:noWrap/>
            <w:vAlign w:val="center"/>
            <w:hideMark/>
          </w:tcPr>
          <w:p w14:paraId="21B2B1E8"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A</w:t>
            </w:r>
          </w:p>
        </w:tc>
        <w:tc>
          <w:tcPr>
            <w:tcW w:w="920" w:type="dxa"/>
            <w:tcBorders>
              <w:top w:val="nil"/>
              <w:left w:val="nil"/>
              <w:bottom w:val="single" w:sz="4" w:space="0" w:color="auto"/>
              <w:right w:val="single" w:sz="4" w:space="0" w:color="auto"/>
            </w:tcBorders>
            <w:shd w:val="clear" w:color="auto" w:fill="auto"/>
            <w:noWrap/>
            <w:vAlign w:val="center"/>
            <w:hideMark/>
          </w:tcPr>
          <w:p w14:paraId="5F5FCDD2"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628</w:t>
            </w:r>
          </w:p>
        </w:tc>
        <w:tc>
          <w:tcPr>
            <w:tcW w:w="960" w:type="dxa"/>
            <w:tcBorders>
              <w:top w:val="nil"/>
              <w:left w:val="nil"/>
              <w:bottom w:val="single" w:sz="4" w:space="0" w:color="auto"/>
              <w:right w:val="single" w:sz="4" w:space="0" w:color="auto"/>
            </w:tcBorders>
            <w:shd w:val="clear" w:color="auto" w:fill="auto"/>
            <w:vAlign w:val="center"/>
            <w:hideMark/>
          </w:tcPr>
          <w:p w14:paraId="7967E87F"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w:t>
            </w:r>
          </w:p>
        </w:tc>
        <w:tc>
          <w:tcPr>
            <w:tcW w:w="1020" w:type="dxa"/>
            <w:tcBorders>
              <w:top w:val="nil"/>
              <w:left w:val="nil"/>
              <w:bottom w:val="single" w:sz="4" w:space="0" w:color="auto"/>
              <w:right w:val="single" w:sz="4" w:space="0" w:color="auto"/>
            </w:tcBorders>
            <w:shd w:val="clear" w:color="auto" w:fill="auto"/>
            <w:vAlign w:val="center"/>
            <w:hideMark/>
          </w:tcPr>
          <w:p w14:paraId="224F4FF7"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zahrada</w:t>
            </w:r>
          </w:p>
        </w:tc>
        <w:tc>
          <w:tcPr>
            <w:tcW w:w="700" w:type="dxa"/>
            <w:tcBorders>
              <w:top w:val="nil"/>
              <w:left w:val="nil"/>
              <w:bottom w:val="single" w:sz="4" w:space="0" w:color="auto"/>
              <w:right w:val="single" w:sz="8" w:space="0" w:color="auto"/>
            </w:tcBorders>
            <w:shd w:val="clear" w:color="auto" w:fill="auto"/>
            <w:noWrap/>
            <w:vAlign w:val="center"/>
            <w:hideMark/>
          </w:tcPr>
          <w:p w14:paraId="57BB8C13"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632</w:t>
            </w:r>
          </w:p>
        </w:tc>
      </w:tr>
      <w:tr w:rsidR="0037284B" w:rsidRPr="0037284B" w14:paraId="67735BDA" w14:textId="77777777" w:rsidTr="0037284B">
        <w:trPr>
          <w:trHeight w:val="450"/>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10420812"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503C524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3422/12</w:t>
            </w:r>
          </w:p>
        </w:tc>
        <w:tc>
          <w:tcPr>
            <w:tcW w:w="3637" w:type="dxa"/>
            <w:tcBorders>
              <w:top w:val="nil"/>
              <w:left w:val="nil"/>
              <w:bottom w:val="single" w:sz="4" w:space="0" w:color="auto"/>
              <w:right w:val="single" w:sz="4" w:space="0" w:color="auto"/>
            </w:tcBorders>
            <w:shd w:val="clear" w:color="auto" w:fill="auto"/>
            <w:vAlign w:val="center"/>
            <w:hideMark/>
          </w:tcPr>
          <w:p w14:paraId="352D99C1"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Město Klatovy, nám. Míru 62, Klatovy I, </w:t>
            </w:r>
            <w:r w:rsidRPr="0037284B">
              <w:rPr>
                <w:rFonts w:ascii="Arial" w:eastAsia="Times New Roman" w:hAnsi="Arial" w:cs="Arial"/>
                <w:color w:val="000000"/>
                <w:sz w:val="16"/>
                <w:szCs w:val="16"/>
                <w:lang w:eastAsia="cs-CZ"/>
              </w:rPr>
              <w:br/>
              <w:t>339 01 Klatovy</w:t>
            </w:r>
          </w:p>
        </w:tc>
        <w:tc>
          <w:tcPr>
            <w:tcW w:w="400" w:type="dxa"/>
            <w:tcBorders>
              <w:top w:val="nil"/>
              <w:left w:val="nil"/>
              <w:bottom w:val="single" w:sz="4" w:space="0" w:color="auto"/>
              <w:right w:val="single" w:sz="4" w:space="0" w:color="auto"/>
            </w:tcBorders>
            <w:shd w:val="clear" w:color="auto" w:fill="auto"/>
            <w:vAlign w:val="center"/>
            <w:hideMark/>
          </w:tcPr>
          <w:p w14:paraId="317055C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N</w:t>
            </w:r>
          </w:p>
        </w:tc>
        <w:tc>
          <w:tcPr>
            <w:tcW w:w="920" w:type="dxa"/>
            <w:tcBorders>
              <w:top w:val="nil"/>
              <w:left w:val="nil"/>
              <w:bottom w:val="single" w:sz="4" w:space="0" w:color="auto"/>
              <w:right w:val="single" w:sz="4" w:space="0" w:color="auto"/>
            </w:tcBorders>
            <w:shd w:val="clear" w:color="auto" w:fill="auto"/>
            <w:noWrap/>
            <w:vAlign w:val="center"/>
            <w:hideMark/>
          </w:tcPr>
          <w:p w14:paraId="3D97BD3D"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396</w:t>
            </w:r>
          </w:p>
        </w:tc>
        <w:tc>
          <w:tcPr>
            <w:tcW w:w="960" w:type="dxa"/>
            <w:tcBorders>
              <w:top w:val="nil"/>
              <w:left w:val="nil"/>
              <w:bottom w:val="single" w:sz="4" w:space="0" w:color="auto"/>
              <w:right w:val="single" w:sz="4" w:space="0" w:color="auto"/>
            </w:tcBorders>
            <w:shd w:val="clear" w:color="auto" w:fill="auto"/>
            <w:vAlign w:val="center"/>
            <w:hideMark/>
          </w:tcPr>
          <w:p w14:paraId="01439000"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komunikace</w:t>
            </w:r>
          </w:p>
        </w:tc>
        <w:tc>
          <w:tcPr>
            <w:tcW w:w="1020" w:type="dxa"/>
            <w:tcBorders>
              <w:top w:val="nil"/>
              <w:left w:val="nil"/>
              <w:bottom w:val="single" w:sz="4" w:space="0" w:color="auto"/>
              <w:right w:val="single" w:sz="4" w:space="0" w:color="auto"/>
            </w:tcBorders>
            <w:shd w:val="clear" w:color="auto" w:fill="auto"/>
            <w:vAlign w:val="center"/>
            <w:hideMark/>
          </w:tcPr>
          <w:p w14:paraId="17F80461"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plocha</w:t>
            </w:r>
          </w:p>
        </w:tc>
        <w:tc>
          <w:tcPr>
            <w:tcW w:w="700" w:type="dxa"/>
            <w:tcBorders>
              <w:top w:val="nil"/>
              <w:left w:val="nil"/>
              <w:bottom w:val="single" w:sz="4" w:space="0" w:color="auto"/>
              <w:right w:val="single" w:sz="8" w:space="0" w:color="auto"/>
            </w:tcBorders>
            <w:shd w:val="clear" w:color="auto" w:fill="auto"/>
            <w:noWrap/>
            <w:vAlign w:val="center"/>
            <w:hideMark/>
          </w:tcPr>
          <w:p w14:paraId="20CCAF72"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10001</w:t>
            </w:r>
          </w:p>
        </w:tc>
      </w:tr>
      <w:tr w:rsidR="0037284B" w:rsidRPr="0037284B" w14:paraId="1A57D64F"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4F979B90"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0637D1E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3422/16</w:t>
            </w:r>
          </w:p>
        </w:tc>
        <w:tc>
          <w:tcPr>
            <w:tcW w:w="3637" w:type="dxa"/>
            <w:tcBorders>
              <w:top w:val="nil"/>
              <w:left w:val="nil"/>
              <w:bottom w:val="single" w:sz="4" w:space="0" w:color="auto"/>
              <w:right w:val="single" w:sz="4" w:space="0" w:color="auto"/>
            </w:tcBorders>
            <w:shd w:val="clear" w:color="auto" w:fill="auto"/>
            <w:vAlign w:val="center"/>
            <w:hideMark/>
          </w:tcPr>
          <w:p w14:paraId="267C8F05"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Město Klatovy, nám. Míru 62, Klatovy I, </w:t>
            </w:r>
            <w:r w:rsidRPr="0037284B">
              <w:rPr>
                <w:rFonts w:ascii="Arial" w:eastAsia="Times New Roman" w:hAnsi="Arial" w:cs="Arial"/>
                <w:color w:val="000000"/>
                <w:sz w:val="16"/>
                <w:szCs w:val="16"/>
                <w:lang w:eastAsia="cs-CZ"/>
              </w:rPr>
              <w:br/>
              <w:t>339 01 Klatovy</w:t>
            </w:r>
          </w:p>
        </w:tc>
        <w:tc>
          <w:tcPr>
            <w:tcW w:w="400" w:type="dxa"/>
            <w:tcBorders>
              <w:top w:val="nil"/>
              <w:left w:val="nil"/>
              <w:bottom w:val="single" w:sz="4" w:space="0" w:color="auto"/>
              <w:right w:val="single" w:sz="4" w:space="0" w:color="auto"/>
            </w:tcBorders>
            <w:shd w:val="clear" w:color="auto" w:fill="auto"/>
            <w:vAlign w:val="center"/>
            <w:hideMark/>
          </w:tcPr>
          <w:p w14:paraId="13876F36"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N</w:t>
            </w:r>
          </w:p>
        </w:tc>
        <w:tc>
          <w:tcPr>
            <w:tcW w:w="920" w:type="dxa"/>
            <w:tcBorders>
              <w:top w:val="nil"/>
              <w:left w:val="nil"/>
              <w:bottom w:val="single" w:sz="4" w:space="0" w:color="auto"/>
              <w:right w:val="single" w:sz="4" w:space="0" w:color="auto"/>
            </w:tcBorders>
            <w:shd w:val="clear" w:color="auto" w:fill="auto"/>
            <w:noWrap/>
            <w:vAlign w:val="center"/>
            <w:hideMark/>
          </w:tcPr>
          <w:p w14:paraId="4DC22D87"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23</w:t>
            </w:r>
          </w:p>
        </w:tc>
        <w:tc>
          <w:tcPr>
            <w:tcW w:w="960" w:type="dxa"/>
            <w:tcBorders>
              <w:top w:val="nil"/>
              <w:left w:val="nil"/>
              <w:bottom w:val="single" w:sz="4" w:space="0" w:color="auto"/>
              <w:right w:val="single" w:sz="4" w:space="0" w:color="auto"/>
            </w:tcBorders>
            <w:shd w:val="clear" w:color="auto" w:fill="auto"/>
            <w:vAlign w:val="center"/>
            <w:hideMark/>
          </w:tcPr>
          <w:p w14:paraId="2D5975C0"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komunikace</w:t>
            </w:r>
          </w:p>
        </w:tc>
        <w:tc>
          <w:tcPr>
            <w:tcW w:w="1020" w:type="dxa"/>
            <w:tcBorders>
              <w:top w:val="nil"/>
              <w:left w:val="nil"/>
              <w:bottom w:val="single" w:sz="4" w:space="0" w:color="auto"/>
              <w:right w:val="single" w:sz="4" w:space="0" w:color="auto"/>
            </w:tcBorders>
            <w:shd w:val="clear" w:color="auto" w:fill="auto"/>
            <w:vAlign w:val="center"/>
            <w:hideMark/>
          </w:tcPr>
          <w:p w14:paraId="5C071B31"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plocha</w:t>
            </w:r>
          </w:p>
        </w:tc>
        <w:tc>
          <w:tcPr>
            <w:tcW w:w="700" w:type="dxa"/>
            <w:tcBorders>
              <w:top w:val="nil"/>
              <w:left w:val="nil"/>
              <w:bottom w:val="single" w:sz="4" w:space="0" w:color="auto"/>
              <w:right w:val="single" w:sz="8" w:space="0" w:color="auto"/>
            </w:tcBorders>
            <w:shd w:val="clear" w:color="auto" w:fill="auto"/>
            <w:noWrap/>
            <w:vAlign w:val="center"/>
            <w:hideMark/>
          </w:tcPr>
          <w:p w14:paraId="17AB1BD7"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10001</w:t>
            </w:r>
          </w:p>
        </w:tc>
      </w:tr>
      <w:tr w:rsidR="0037284B" w:rsidRPr="0037284B" w14:paraId="1D3246B4"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36C547F3"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49661868"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641/4</w:t>
            </w:r>
          </w:p>
        </w:tc>
        <w:tc>
          <w:tcPr>
            <w:tcW w:w="3637" w:type="dxa"/>
            <w:tcBorders>
              <w:top w:val="nil"/>
              <w:left w:val="nil"/>
              <w:bottom w:val="single" w:sz="4" w:space="0" w:color="auto"/>
              <w:right w:val="single" w:sz="4" w:space="0" w:color="auto"/>
            </w:tcBorders>
            <w:shd w:val="clear" w:color="auto" w:fill="auto"/>
            <w:vAlign w:val="center"/>
            <w:hideMark/>
          </w:tcPr>
          <w:p w14:paraId="6CC33388"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Fous Luboš Ing., Puškinova 791, </w:t>
            </w:r>
            <w:r w:rsidRPr="0037284B">
              <w:rPr>
                <w:rFonts w:ascii="Arial" w:eastAsia="Times New Roman" w:hAnsi="Arial" w:cs="Arial"/>
                <w:color w:val="000000"/>
                <w:sz w:val="16"/>
                <w:szCs w:val="16"/>
                <w:lang w:eastAsia="cs-CZ"/>
              </w:rPr>
              <w:br/>
              <w:t>Klatovy IV, 339 01 Klatovy</w:t>
            </w:r>
          </w:p>
        </w:tc>
        <w:tc>
          <w:tcPr>
            <w:tcW w:w="400" w:type="dxa"/>
            <w:tcBorders>
              <w:top w:val="nil"/>
              <w:left w:val="nil"/>
              <w:bottom w:val="single" w:sz="4" w:space="0" w:color="auto"/>
              <w:right w:val="single" w:sz="4" w:space="0" w:color="auto"/>
            </w:tcBorders>
            <w:shd w:val="clear" w:color="auto" w:fill="auto"/>
            <w:noWrap/>
            <w:vAlign w:val="center"/>
            <w:hideMark/>
          </w:tcPr>
          <w:p w14:paraId="179CDBE0"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A</w:t>
            </w:r>
          </w:p>
        </w:tc>
        <w:tc>
          <w:tcPr>
            <w:tcW w:w="920" w:type="dxa"/>
            <w:tcBorders>
              <w:top w:val="nil"/>
              <w:left w:val="nil"/>
              <w:bottom w:val="single" w:sz="4" w:space="0" w:color="auto"/>
              <w:right w:val="single" w:sz="4" w:space="0" w:color="auto"/>
            </w:tcBorders>
            <w:shd w:val="clear" w:color="auto" w:fill="auto"/>
            <w:noWrap/>
            <w:vAlign w:val="center"/>
            <w:hideMark/>
          </w:tcPr>
          <w:p w14:paraId="77ABD067"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388</w:t>
            </w:r>
          </w:p>
        </w:tc>
        <w:tc>
          <w:tcPr>
            <w:tcW w:w="960" w:type="dxa"/>
            <w:tcBorders>
              <w:top w:val="nil"/>
              <w:left w:val="nil"/>
              <w:bottom w:val="single" w:sz="4" w:space="0" w:color="auto"/>
              <w:right w:val="single" w:sz="4" w:space="0" w:color="auto"/>
            </w:tcBorders>
            <w:shd w:val="clear" w:color="auto" w:fill="auto"/>
            <w:vAlign w:val="center"/>
            <w:hideMark/>
          </w:tcPr>
          <w:p w14:paraId="1566E9D2"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w:t>
            </w:r>
          </w:p>
        </w:tc>
        <w:tc>
          <w:tcPr>
            <w:tcW w:w="1020" w:type="dxa"/>
            <w:tcBorders>
              <w:top w:val="nil"/>
              <w:left w:val="nil"/>
              <w:bottom w:val="single" w:sz="4" w:space="0" w:color="auto"/>
              <w:right w:val="single" w:sz="4" w:space="0" w:color="auto"/>
            </w:tcBorders>
            <w:shd w:val="clear" w:color="auto" w:fill="auto"/>
            <w:vAlign w:val="center"/>
            <w:hideMark/>
          </w:tcPr>
          <w:p w14:paraId="2824CE12"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zahrada</w:t>
            </w:r>
          </w:p>
        </w:tc>
        <w:tc>
          <w:tcPr>
            <w:tcW w:w="700" w:type="dxa"/>
            <w:tcBorders>
              <w:top w:val="nil"/>
              <w:left w:val="nil"/>
              <w:bottom w:val="single" w:sz="4" w:space="0" w:color="auto"/>
              <w:right w:val="single" w:sz="8" w:space="0" w:color="auto"/>
            </w:tcBorders>
            <w:shd w:val="clear" w:color="auto" w:fill="auto"/>
            <w:noWrap/>
            <w:vAlign w:val="center"/>
            <w:hideMark/>
          </w:tcPr>
          <w:p w14:paraId="27024588"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632</w:t>
            </w:r>
          </w:p>
        </w:tc>
      </w:tr>
      <w:tr w:rsidR="0037284B" w:rsidRPr="0037284B" w14:paraId="6C5EDC41"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2CCF2821"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2243516F"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3422/17</w:t>
            </w:r>
          </w:p>
        </w:tc>
        <w:tc>
          <w:tcPr>
            <w:tcW w:w="3637" w:type="dxa"/>
            <w:tcBorders>
              <w:top w:val="nil"/>
              <w:left w:val="nil"/>
              <w:bottom w:val="single" w:sz="4" w:space="0" w:color="auto"/>
              <w:right w:val="single" w:sz="4" w:space="0" w:color="auto"/>
            </w:tcBorders>
            <w:shd w:val="clear" w:color="auto" w:fill="auto"/>
            <w:vAlign w:val="center"/>
            <w:hideMark/>
          </w:tcPr>
          <w:p w14:paraId="0B97C1D4"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Město Klatovy, nám. Míru 62, Klatovy I, </w:t>
            </w:r>
            <w:r w:rsidRPr="0037284B">
              <w:rPr>
                <w:rFonts w:ascii="Arial" w:eastAsia="Times New Roman" w:hAnsi="Arial" w:cs="Arial"/>
                <w:color w:val="000000"/>
                <w:sz w:val="16"/>
                <w:szCs w:val="16"/>
                <w:lang w:eastAsia="cs-CZ"/>
              </w:rPr>
              <w:br/>
              <w:t>339 01 Klatovy</w:t>
            </w:r>
          </w:p>
        </w:tc>
        <w:tc>
          <w:tcPr>
            <w:tcW w:w="400" w:type="dxa"/>
            <w:tcBorders>
              <w:top w:val="nil"/>
              <w:left w:val="nil"/>
              <w:bottom w:val="single" w:sz="4" w:space="0" w:color="auto"/>
              <w:right w:val="single" w:sz="4" w:space="0" w:color="auto"/>
            </w:tcBorders>
            <w:shd w:val="clear" w:color="auto" w:fill="auto"/>
            <w:vAlign w:val="center"/>
            <w:hideMark/>
          </w:tcPr>
          <w:p w14:paraId="57F3A5D3"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N</w:t>
            </w:r>
          </w:p>
        </w:tc>
        <w:tc>
          <w:tcPr>
            <w:tcW w:w="920" w:type="dxa"/>
            <w:tcBorders>
              <w:top w:val="nil"/>
              <w:left w:val="nil"/>
              <w:bottom w:val="single" w:sz="4" w:space="0" w:color="auto"/>
              <w:right w:val="single" w:sz="4" w:space="0" w:color="auto"/>
            </w:tcBorders>
            <w:shd w:val="clear" w:color="auto" w:fill="auto"/>
            <w:noWrap/>
            <w:vAlign w:val="center"/>
            <w:hideMark/>
          </w:tcPr>
          <w:p w14:paraId="392D7841"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62</w:t>
            </w:r>
          </w:p>
        </w:tc>
        <w:tc>
          <w:tcPr>
            <w:tcW w:w="960" w:type="dxa"/>
            <w:tcBorders>
              <w:top w:val="nil"/>
              <w:left w:val="nil"/>
              <w:bottom w:val="single" w:sz="4" w:space="0" w:color="auto"/>
              <w:right w:val="single" w:sz="4" w:space="0" w:color="auto"/>
            </w:tcBorders>
            <w:shd w:val="clear" w:color="auto" w:fill="auto"/>
            <w:vAlign w:val="center"/>
            <w:hideMark/>
          </w:tcPr>
          <w:p w14:paraId="206B1EF8"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komunikace</w:t>
            </w:r>
          </w:p>
        </w:tc>
        <w:tc>
          <w:tcPr>
            <w:tcW w:w="1020" w:type="dxa"/>
            <w:tcBorders>
              <w:top w:val="nil"/>
              <w:left w:val="nil"/>
              <w:bottom w:val="single" w:sz="4" w:space="0" w:color="auto"/>
              <w:right w:val="single" w:sz="4" w:space="0" w:color="auto"/>
            </w:tcBorders>
            <w:shd w:val="clear" w:color="auto" w:fill="auto"/>
            <w:vAlign w:val="center"/>
            <w:hideMark/>
          </w:tcPr>
          <w:p w14:paraId="488FE344"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ostatní plocha</w:t>
            </w:r>
          </w:p>
        </w:tc>
        <w:tc>
          <w:tcPr>
            <w:tcW w:w="700" w:type="dxa"/>
            <w:tcBorders>
              <w:top w:val="nil"/>
              <w:left w:val="nil"/>
              <w:bottom w:val="single" w:sz="4" w:space="0" w:color="auto"/>
              <w:right w:val="single" w:sz="8" w:space="0" w:color="auto"/>
            </w:tcBorders>
            <w:shd w:val="clear" w:color="auto" w:fill="auto"/>
            <w:noWrap/>
            <w:vAlign w:val="center"/>
            <w:hideMark/>
          </w:tcPr>
          <w:p w14:paraId="530E7301"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10001</w:t>
            </w:r>
          </w:p>
        </w:tc>
      </w:tr>
      <w:tr w:rsidR="0037284B" w:rsidRPr="0037284B" w14:paraId="103B9795" w14:textId="77777777" w:rsidTr="0037284B">
        <w:trPr>
          <w:trHeight w:val="702"/>
          <w:jc w:val="center"/>
        </w:trPr>
        <w:tc>
          <w:tcPr>
            <w:tcW w:w="1064" w:type="dxa"/>
            <w:tcBorders>
              <w:top w:val="nil"/>
              <w:left w:val="single" w:sz="8" w:space="0" w:color="auto"/>
              <w:bottom w:val="single" w:sz="4" w:space="0" w:color="auto"/>
              <w:right w:val="single" w:sz="4" w:space="0" w:color="auto"/>
            </w:tcBorders>
            <w:shd w:val="clear" w:color="auto" w:fill="auto"/>
            <w:vAlign w:val="center"/>
            <w:hideMark/>
          </w:tcPr>
          <w:p w14:paraId="0E34A33A"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tcBorders>
              <w:top w:val="nil"/>
              <w:left w:val="nil"/>
              <w:bottom w:val="single" w:sz="4" w:space="0" w:color="auto"/>
              <w:right w:val="single" w:sz="4" w:space="0" w:color="auto"/>
            </w:tcBorders>
            <w:shd w:val="clear" w:color="auto" w:fill="auto"/>
            <w:noWrap/>
            <w:vAlign w:val="center"/>
            <w:hideMark/>
          </w:tcPr>
          <w:p w14:paraId="1466940E"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641/3</w:t>
            </w:r>
          </w:p>
        </w:tc>
        <w:tc>
          <w:tcPr>
            <w:tcW w:w="3637" w:type="dxa"/>
            <w:tcBorders>
              <w:top w:val="nil"/>
              <w:left w:val="nil"/>
              <w:bottom w:val="single" w:sz="4" w:space="0" w:color="auto"/>
              <w:right w:val="single" w:sz="4" w:space="0" w:color="auto"/>
            </w:tcBorders>
            <w:shd w:val="clear" w:color="auto" w:fill="auto"/>
            <w:vAlign w:val="center"/>
            <w:hideMark/>
          </w:tcPr>
          <w:p w14:paraId="3E4AA877"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Krejčová Anna, Puškinova 426, Klatovy IV, 339 01 Klatovy</w:t>
            </w:r>
          </w:p>
        </w:tc>
        <w:tc>
          <w:tcPr>
            <w:tcW w:w="400" w:type="dxa"/>
            <w:tcBorders>
              <w:top w:val="nil"/>
              <w:left w:val="nil"/>
              <w:bottom w:val="single" w:sz="4" w:space="0" w:color="auto"/>
              <w:right w:val="single" w:sz="4" w:space="0" w:color="auto"/>
            </w:tcBorders>
            <w:shd w:val="clear" w:color="auto" w:fill="auto"/>
            <w:noWrap/>
            <w:vAlign w:val="center"/>
            <w:hideMark/>
          </w:tcPr>
          <w:p w14:paraId="512DACBB"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A</w:t>
            </w:r>
          </w:p>
        </w:tc>
        <w:tc>
          <w:tcPr>
            <w:tcW w:w="920" w:type="dxa"/>
            <w:tcBorders>
              <w:top w:val="nil"/>
              <w:left w:val="nil"/>
              <w:bottom w:val="single" w:sz="4" w:space="0" w:color="auto"/>
              <w:right w:val="single" w:sz="4" w:space="0" w:color="auto"/>
            </w:tcBorders>
            <w:shd w:val="clear" w:color="auto" w:fill="auto"/>
            <w:noWrap/>
            <w:vAlign w:val="center"/>
            <w:hideMark/>
          </w:tcPr>
          <w:p w14:paraId="6048510E"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321</w:t>
            </w:r>
          </w:p>
        </w:tc>
        <w:tc>
          <w:tcPr>
            <w:tcW w:w="960" w:type="dxa"/>
            <w:tcBorders>
              <w:top w:val="nil"/>
              <w:left w:val="nil"/>
              <w:bottom w:val="single" w:sz="4" w:space="0" w:color="auto"/>
              <w:right w:val="single" w:sz="4" w:space="0" w:color="auto"/>
            </w:tcBorders>
            <w:shd w:val="clear" w:color="auto" w:fill="auto"/>
            <w:vAlign w:val="center"/>
            <w:hideMark/>
          </w:tcPr>
          <w:p w14:paraId="515A7F18"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w:t>
            </w:r>
          </w:p>
        </w:tc>
        <w:tc>
          <w:tcPr>
            <w:tcW w:w="1020" w:type="dxa"/>
            <w:tcBorders>
              <w:top w:val="nil"/>
              <w:left w:val="nil"/>
              <w:bottom w:val="single" w:sz="4" w:space="0" w:color="auto"/>
              <w:right w:val="single" w:sz="4" w:space="0" w:color="auto"/>
            </w:tcBorders>
            <w:shd w:val="clear" w:color="auto" w:fill="auto"/>
            <w:vAlign w:val="center"/>
            <w:hideMark/>
          </w:tcPr>
          <w:p w14:paraId="17CAA2F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zahrada</w:t>
            </w:r>
          </w:p>
        </w:tc>
        <w:tc>
          <w:tcPr>
            <w:tcW w:w="700" w:type="dxa"/>
            <w:tcBorders>
              <w:top w:val="nil"/>
              <w:left w:val="nil"/>
              <w:bottom w:val="single" w:sz="4" w:space="0" w:color="auto"/>
              <w:right w:val="single" w:sz="8" w:space="0" w:color="auto"/>
            </w:tcBorders>
            <w:shd w:val="clear" w:color="auto" w:fill="auto"/>
            <w:noWrap/>
            <w:vAlign w:val="center"/>
            <w:hideMark/>
          </w:tcPr>
          <w:p w14:paraId="53DAE979"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8845</w:t>
            </w:r>
          </w:p>
        </w:tc>
      </w:tr>
      <w:tr w:rsidR="0037284B" w:rsidRPr="0037284B" w14:paraId="126A8D98" w14:textId="77777777" w:rsidTr="0037284B">
        <w:trPr>
          <w:trHeight w:val="702"/>
          <w:jc w:val="center"/>
        </w:trPr>
        <w:tc>
          <w:tcPr>
            <w:tcW w:w="1064" w:type="dxa"/>
            <w:vMerge w:val="restart"/>
            <w:tcBorders>
              <w:top w:val="nil"/>
              <w:left w:val="single" w:sz="8" w:space="0" w:color="auto"/>
              <w:bottom w:val="single" w:sz="8" w:space="0" w:color="000000"/>
              <w:right w:val="single" w:sz="4" w:space="0" w:color="auto"/>
            </w:tcBorders>
            <w:shd w:val="clear" w:color="auto" w:fill="auto"/>
            <w:vAlign w:val="center"/>
            <w:hideMark/>
          </w:tcPr>
          <w:p w14:paraId="5932F3B0"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Klatovy (665797)</w:t>
            </w:r>
          </w:p>
        </w:tc>
        <w:tc>
          <w:tcPr>
            <w:tcW w:w="879"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2BB887F"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641/2</w:t>
            </w:r>
          </w:p>
        </w:tc>
        <w:tc>
          <w:tcPr>
            <w:tcW w:w="3637" w:type="dxa"/>
            <w:tcBorders>
              <w:top w:val="nil"/>
              <w:left w:val="nil"/>
              <w:bottom w:val="single" w:sz="4" w:space="0" w:color="auto"/>
              <w:right w:val="single" w:sz="4" w:space="0" w:color="auto"/>
            </w:tcBorders>
            <w:shd w:val="clear" w:color="auto" w:fill="auto"/>
            <w:vAlign w:val="center"/>
            <w:hideMark/>
          </w:tcPr>
          <w:p w14:paraId="3F7036A5"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Viták Roman, Puškinova 386, </w:t>
            </w:r>
            <w:r w:rsidRPr="0037284B">
              <w:rPr>
                <w:rFonts w:ascii="Arial" w:eastAsia="Times New Roman" w:hAnsi="Arial" w:cs="Arial"/>
                <w:color w:val="000000"/>
                <w:sz w:val="16"/>
                <w:szCs w:val="16"/>
                <w:lang w:eastAsia="cs-CZ"/>
              </w:rPr>
              <w:br/>
              <w:t>Klatovy IV, 339 01 Klatovy (podíl 1/2)</w:t>
            </w:r>
          </w:p>
        </w:tc>
        <w:tc>
          <w:tcPr>
            <w:tcW w:w="40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EED2EDC"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A</w:t>
            </w:r>
          </w:p>
        </w:tc>
        <w:tc>
          <w:tcPr>
            <w:tcW w:w="920"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7C2B7C5E"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167</w:t>
            </w:r>
          </w:p>
        </w:tc>
        <w:tc>
          <w:tcPr>
            <w:tcW w:w="960" w:type="dxa"/>
            <w:vMerge w:val="restart"/>
            <w:tcBorders>
              <w:top w:val="nil"/>
              <w:left w:val="single" w:sz="4" w:space="0" w:color="auto"/>
              <w:bottom w:val="single" w:sz="8" w:space="0" w:color="000000"/>
              <w:right w:val="single" w:sz="4" w:space="0" w:color="auto"/>
            </w:tcBorders>
            <w:shd w:val="clear" w:color="auto" w:fill="auto"/>
            <w:vAlign w:val="center"/>
            <w:hideMark/>
          </w:tcPr>
          <w:p w14:paraId="2B4F292C"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w:t>
            </w:r>
          </w:p>
        </w:tc>
        <w:tc>
          <w:tcPr>
            <w:tcW w:w="1020" w:type="dxa"/>
            <w:vMerge w:val="restart"/>
            <w:tcBorders>
              <w:top w:val="nil"/>
              <w:left w:val="single" w:sz="4" w:space="0" w:color="auto"/>
              <w:bottom w:val="single" w:sz="8" w:space="0" w:color="000000"/>
              <w:right w:val="single" w:sz="4" w:space="0" w:color="auto"/>
            </w:tcBorders>
            <w:shd w:val="clear" w:color="auto" w:fill="auto"/>
            <w:vAlign w:val="center"/>
            <w:hideMark/>
          </w:tcPr>
          <w:p w14:paraId="16EB3CC0"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zahrada</w:t>
            </w:r>
          </w:p>
        </w:tc>
        <w:tc>
          <w:tcPr>
            <w:tcW w:w="700"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59865B54" w14:textId="77777777" w:rsidR="0037284B" w:rsidRPr="0037284B" w:rsidRDefault="0037284B" w:rsidP="0037284B">
            <w:pPr>
              <w:spacing w:after="0" w:line="240" w:lineRule="auto"/>
              <w:jc w:val="center"/>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466</w:t>
            </w:r>
          </w:p>
        </w:tc>
      </w:tr>
      <w:tr w:rsidR="0037284B" w:rsidRPr="0037284B" w14:paraId="45074E70" w14:textId="77777777" w:rsidTr="0037284B">
        <w:trPr>
          <w:trHeight w:val="702"/>
          <w:jc w:val="center"/>
        </w:trPr>
        <w:tc>
          <w:tcPr>
            <w:tcW w:w="1064" w:type="dxa"/>
            <w:vMerge/>
            <w:tcBorders>
              <w:top w:val="nil"/>
              <w:left w:val="single" w:sz="8" w:space="0" w:color="auto"/>
              <w:bottom w:val="single" w:sz="8" w:space="0" w:color="000000"/>
              <w:right w:val="single" w:sz="4" w:space="0" w:color="auto"/>
            </w:tcBorders>
            <w:vAlign w:val="center"/>
            <w:hideMark/>
          </w:tcPr>
          <w:p w14:paraId="1CC6BF29" w14:textId="77777777" w:rsidR="0037284B" w:rsidRPr="0037284B" w:rsidRDefault="0037284B" w:rsidP="0037284B">
            <w:pPr>
              <w:spacing w:after="0" w:line="240" w:lineRule="auto"/>
              <w:rPr>
                <w:rFonts w:ascii="Arial" w:eastAsia="Times New Roman" w:hAnsi="Arial" w:cs="Arial"/>
                <w:color w:val="000000"/>
                <w:sz w:val="16"/>
                <w:szCs w:val="16"/>
                <w:lang w:eastAsia="cs-CZ"/>
              </w:rPr>
            </w:pPr>
          </w:p>
        </w:tc>
        <w:tc>
          <w:tcPr>
            <w:tcW w:w="879" w:type="dxa"/>
            <w:vMerge/>
            <w:tcBorders>
              <w:top w:val="nil"/>
              <w:left w:val="single" w:sz="4" w:space="0" w:color="auto"/>
              <w:bottom w:val="single" w:sz="8" w:space="0" w:color="000000"/>
              <w:right w:val="single" w:sz="4" w:space="0" w:color="auto"/>
            </w:tcBorders>
            <w:vAlign w:val="center"/>
            <w:hideMark/>
          </w:tcPr>
          <w:p w14:paraId="0FA0518D" w14:textId="77777777" w:rsidR="0037284B" w:rsidRPr="0037284B" w:rsidRDefault="0037284B" w:rsidP="0037284B">
            <w:pPr>
              <w:spacing w:after="0" w:line="240" w:lineRule="auto"/>
              <w:rPr>
                <w:rFonts w:ascii="Arial" w:eastAsia="Times New Roman" w:hAnsi="Arial" w:cs="Arial"/>
                <w:color w:val="000000"/>
                <w:sz w:val="16"/>
                <w:szCs w:val="16"/>
                <w:lang w:eastAsia="cs-CZ"/>
              </w:rPr>
            </w:pPr>
          </w:p>
        </w:tc>
        <w:tc>
          <w:tcPr>
            <w:tcW w:w="3637" w:type="dxa"/>
            <w:tcBorders>
              <w:top w:val="nil"/>
              <w:left w:val="nil"/>
              <w:bottom w:val="single" w:sz="8" w:space="0" w:color="auto"/>
              <w:right w:val="single" w:sz="4" w:space="0" w:color="auto"/>
            </w:tcBorders>
            <w:shd w:val="clear" w:color="auto" w:fill="auto"/>
            <w:vAlign w:val="center"/>
            <w:hideMark/>
          </w:tcPr>
          <w:p w14:paraId="146556E8" w14:textId="77777777" w:rsidR="0037284B" w:rsidRPr="0037284B" w:rsidRDefault="0037284B" w:rsidP="0037284B">
            <w:pPr>
              <w:spacing w:after="0" w:line="240" w:lineRule="auto"/>
              <w:rPr>
                <w:rFonts w:ascii="Arial" w:eastAsia="Times New Roman" w:hAnsi="Arial" w:cs="Arial"/>
                <w:color w:val="000000"/>
                <w:sz w:val="16"/>
                <w:szCs w:val="16"/>
                <w:lang w:eastAsia="cs-CZ"/>
              </w:rPr>
            </w:pPr>
            <w:r w:rsidRPr="0037284B">
              <w:rPr>
                <w:rFonts w:ascii="Arial" w:eastAsia="Times New Roman" w:hAnsi="Arial" w:cs="Arial"/>
                <w:color w:val="000000"/>
                <w:sz w:val="16"/>
                <w:szCs w:val="16"/>
                <w:lang w:eastAsia="cs-CZ"/>
              </w:rPr>
              <w:t xml:space="preserve">Vitáková Michaela, Puškinova 386, </w:t>
            </w:r>
            <w:r w:rsidRPr="0037284B">
              <w:rPr>
                <w:rFonts w:ascii="Arial" w:eastAsia="Times New Roman" w:hAnsi="Arial" w:cs="Arial"/>
                <w:color w:val="000000"/>
                <w:sz w:val="16"/>
                <w:szCs w:val="16"/>
                <w:lang w:eastAsia="cs-CZ"/>
              </w:rPr>
              <w:br/>
              <w:t>Klatovy IV, 339 01 Klatovy (podíl 1/2)</w:t>
            </w:r>
          </w:p>
        </w:tc>
        <w:tc>
          <w:tcPr>
            <w:tcW w:w="400" w:type="dxa"/>
            <w:vMerge/>
            <w:tcBorders>
              <w:top w:val="nil"/>
              <w:left w:val="single" w:sz="4" w:space="0" w:color="auto"/>
              <w:bottom w:val="single" w:sz="8" w:space="0" w:color="000000"/>
              <w:right w:val="single" w:sz="4" w:space="0" w:color="auto"/>
            </w:tcBorders>
            <w:vAlign w:val="center"/>
            <w:hideMark/>
          </w:tcPr>
          <w:p w14:paraId="0EC3BD1A" w14:textId="77777777" w:rsidR="0037284B" w:rsidRPr="0037284B" w:rsidRDefault="0037284B" w:rsidP="0037284B">
            <w:pPr>
              <w:spacing w:after="0" w:line="240" w:lineRule="auto"/>
              <w:rPr>
                <w:rFonts w:ascii="Arial" w:eastAsia="Times New Roman" w:hAnsi="Arial" w:cs="Arial"/>
                <w:color w:val="000000"/>
                <w:sz w:val="16"/>
                <w:szCs w:val="16"/>
                <w:lang w:eastAsia="cs-CZ"/>
              </w:rPr>
            </w:pPr>
          </w:p>
        </w:tc>
        <w:tc>
          <w:tcPr>
            <w:tcW w:w="920" w:type="dxa"/>
            <w:vMerge/>
            <w:tcBorders>
              <w:top w:val="nil"/>
              <w:left w:val="single" w:sz="4" w:space="0" w:color="auto"/>
              <w:bottom w:val="single" w:sz="8" w:space="0" w:color="000000"/>
              <w:right w:val="single" w:sz="4" w:space="0" w:color="auto"/>
            </w:tcBorders>
            <w:vAlign w:val="center"/>
            <w:hideMark/>
          </w:tcPr>
          <w:p w14:paraId="063A587A" w14:textId="77777777" w:rsidR="0037284B" w:rsidRPr="0037284B" w:rsidRDefault="0037284B" w:rsidP="0037284B">
            <w:pPr>
              <w:spacing w:after="0" w:line="240" w:lineRule="auto"/>
              <w:rPr>
                <w:rFonts w:ascii="Arial" w:eastAsia="Times New Roman" w:hAnsi="Arial" w:cs="Arial"/>
                <w:color w:val="000000"/>
                <w:sz w:val="16"/>
                <w:szCs w:val="16"/>
                <w:lang w:eastAsia="cs-CZ"/>
              </w:rPr>
            </w:pPr>
          </w:p>
        </w:tc>
        <w:tc>
          <w:tcPr>
            <w:tcW w:w="960" w:type="dxa"/>
            <w:vMerge/>
            <w:tcBorders>
              <w:top w:val="nil"/>
              <w:left w:val="single" w:sz="4" w:space="0" w:color="auto"/>
              <w:bottom w:val="single" w:sz="8" w:space="0" w:color="000000"/>
              <w:right w:val="single" w:sz="4" w:space="0" w:color="auto"/>
            </w:tcBorders>
            <w:vAlign w:val="center"/>
            <w:hideMark/>
          </w:tcPr>
          <w:p w14:paraId="0761057C" w14:textId="77777777" w:rsidR="0037284B" w:rsidRPr="0037284B" w:rsidRDefault="0037284B" w:rsidP="0037284B">
            <w:pPr>
              <w:spacing w:after="0" w:line="240" w:lineRule="auto"/>
              <w:rPr>
                <w:rFonts w:ascii="Arial" w:eastAsia="Times New Roman" w:hAnsi="Arial" w:cs="Arial"/>
                <w:color w:val="000000"/>
                <w:sz w:val="16"/>
                <w:szCs w:val="16"/>
                <w:lang w:eastAsia="cs-CZ"/>
              </w:rPr>
            </w:pPr>
          </w:p>
        </w:tc>
        <w:tc>
          <w:tcPr>
            <w:tcW w:w="1020" w:type="dxa"/>
            <w:vMerge/>
            <w:tcBorders>
              <w:top w:val="nil"/>
              <w:left w:val="single" w:sz="4" w:space="0" w:color="auto"/>
              <w:bottom w:val="single" w:sz="8" w:space="0" w:color="000000"/>
              <w:right w:val="single" w:sz="4" w:space="0" w:color="auto"/>
            </w:tcBorders>
            <w:vAlign w:val="center"/>
            <w:hideMark/>
          </w:tcPr>
          <w:p w14:paraId="301C0C43" w14:textId="77777777" w:rsidR="0037284B" w:rsidRPr="0037284B" w:rsidRDefault="0037284B" w:rsidP="0037284B">
            <w:pPr>
              <w:spacing w:after="0" w:line="240" w:lineRule="auto"/>
              <w:rPr>
                <w:rFonts w:ascii="Arial" w:eastAsia="Times New Roman" w:hAnsi="Arial" w:cs="Arial"/>
                <w:color w:val="000000"/>
                <w:sz w:val="16"/>
                <w:szCs w:val="16"/>
                <w:lang w:eastAsia="cs-CZ"/>
              </w:rPr>
            </w:pPr>
          </w:p>
        </w:tc>
        <w:tc>
          <w:tcPr>
            <w:tcW w:w="700" w:type="dxa"/>
            <w:vMerge/>
            <w:tcBorders>
              <w:top w:val="nil"/>
              <w:left w:val="single" w:sz="4" w:space="0" w:color="auto"/>
              <w:bottom w:val="single" w:sz="8" w:space="0" w:color="000000"/>
              <w:right w:val="single" w:sz="8" w:space="0" w:color="auto"/>
            </w:tcBorders>
            <w:vAlign w:val="center"/>
            <w:hideMark/>
          </w:tcPr>
          <w:p w14:paraId="3F0F323E" w14:textId="77777777" w:rsidR="0037284B" w:rsidRPr="0037284B" w:rsidRDefault="0037284B" w:rsidP="0037284B">
            <w:pPr>
              <w:spacing w:after="0" w:line="240" w:lineRule="auto"/>
              <w:rPr>
                <w:rFonts w:ascii="Arial" w:eastAsia="Times New Roman" w:hAnsi="Arial" w:cs="Arial"/>
                <w:color w:val="000000"/>
                <w:sz w:val="16"/>
                <w:szCs w:val="16"/>
                <w:lang w:eastAsia="cs-CZ"/>
              </w:rPr>
            </w:pPr>
          </w:p>
        </w:tc>
      </w:tr>
    </w:tbl>
    <w:p w14:paraId="1388BDD1" w14:textId="37480212" w:rsidR="00DC6BE3" w:rsidRPr="00664AFC" w:rsidRDefault="00C80009" w:rsidP="008637E7">
      <w:pPr>
        <w:pStyle w:val="PSNadpis2pismena"/>
      </w:pPr>
      <w:r>
        <w:t>S</w:t>
      </w:r>
      <w:r w:rsidR="00C12604" w:rsidRPr="00664AFC">
        <w:t>eznam pozemků podle katastru nemovitostí, na kterých vznikne ochranné nebo bezpečnostní pásmo</w:t>
      </w:r>
    </w:p>
    <w:p w14:paraId="52894EDB" w14:textId="08DF1337" w:rsidR="0037284B" w:rsidRDefault="00291A35" w:rsidP="0037284B">
      <w:pPr>
        <w:pStyle w:val="PSOdstavec"/>
      </w:pPr>
      <w:r w:rsidRPr="00664AFC">
        <w:t xml:space="preserve">Umístění nových inženýrských sítí musí být v souladu s prostorovou </w:t>
      </w:r>
      <w:r w:rsidR="00664AFC" w:rsidRPr="00664AFC">
        <w:t xml:space="preserve">normou ČSN 73 6005. Výstavbou vodovodu a tlakové splaškové kanalizace vzniknou jejich ochranná pásma dle § 23 zákona </w:t>
      </w:r>
      <w:r w:rsidR="00664AFC" w:rsidRPr="00664AFC">
        <w:br/>
        <w:t>č. 274/2001 Sb. o vodovodech a kanalizacích pro veřejnou potřebu, v platném znění.</w:t>
      </w:r>
      <w:r w:rsidR="0037284B" w:rsidRPr="0037284B">
        <w:t xml:space="preserve"> </w:t>
      </w:r>
      <w:r w:rsidR="0037284B">
        <w:t>Pozemky, na kterých vznikne ochranné pásmo jsou patrné z přílohy C.2 Koordinační situační výkres.</w:t>
      </w:r>
    </w:p>
    <w:p w14:paraId="028649EF" w14:textId="77777777" w:rsidR="00014E51" w:rsidRPr="00F72758" w:rsidRDefault="00F92B37" w:rsidP="00F92B37">
      <w:pPr>
        <w:pStyle w:val="PSNadpis1"/>
      </w:pPr>
      <w:bookmarkStart w:id="28" w:name="_Toc528643543"/>
      <w:bookmarkStart w:id="29" w:name="_Toc146112676"/>
      <w:r w:rsidRPr="00F72758">
        <w:lastRenderedPageBreak/>
        <w:t>Celkový popis stavby</w:t>
      </w:r>
      <w:bookmarkEnd w:id="28"/>
      <w:bookmarkEnd w:id="29"/>
    </w:p>
    <w:p w14:paraId="74CF07E0" w14:textId="3D9F42F2" w:rsidR="00215B2F" w:rsidRPr="00B53715" w:rsidRDefault="00C12604" w:rsidP="009E2D1C">
      <w:pPr>
        <w:pStyle w:val="PSNadpis2cisla"/>
      </w:pPr>
      <w:bookmarkStart w:id="30" w:name="_Toc146112677"/>
      <w:r w:rsidRPr="00F72758">
        <w:t>Základní charakteristika stavby</w:t>
      </w:r>
      <w:r w:rsidRPr="00B53715">
        <w:t xml:space="preserve"> a jejího užívání</w:t>
      </w:r>
      <w:bookmarkEnd w:id="30"/>
    </w:p>
    <w:p w14:paraId="456E031B" w14:textId="23F5097D" w:rsidR="007504E5" w:rsidRPr="00B53715" w:rsidRDefault="007504E5" w:rsidP="0060340B">
      <w:pPr>
        <w:pStyle w:val="PSNadpis3pismena"/>
      </w:pPr>
      <w:r w:rsidRPr="00B53715">
        <w:t>Nová stavba nebo změna dokončené stavby</w:t>
      </w:r>
      <w:r w:rsidR="00791E14" w:rsidRPr="00B53715">
        <w:t>; u změny stavby údaje o jejich současném stavu</w:t>
      </w:r>
      <w:r w:rsidR="00C12604" w:rsidRPr="00B53715">
        <w:t>, závěry stavebně technického, případně stavebně historického průzkumu a výsledky statického posouzení nosných konstrukcí</w:t>
      </w:r>
    </w:p>
    <w:p w14:paraId="1ED54AC0" w14:textId="547FC451" w:rsidR="00E74F4A" w:rsidRPr="00B53715" w:rsidRDefault="00E74F4A" w:rsidP="00315ECC">
      <w:pPr>
        <w:pStyle w:val="PSOdstavec"/>
      </w:pPr>
      <w:r w:rsidRPr="00B53715">
        <w:t>Jedná se o rekonstrukci 183,0 m dlouhého stávajícího vodovodního řadu a o stavbu zcela nového vodovodního řadu PE DN100</w:t>
      </w:r>
      <w:r w:rsidR="009673DF">
        <w:t xml:space="preserve"> (PE 110/10 RC SDR 11)</w:t>
      </w:r>
      <w:r w:rsidRPr="00B53715">
        <w:t xml:space="preserve"> v délce 177,0 m. </w:t>
      </w:r>
    </w:p>
    <w:p w14:paraId="43F3EC1A" w14:textId="771DB4D7" w:rsidR="00E74F4A" w:rsidRPr="00B53715" w:rsidRDefault="00E74F4A" w:rsidP="0057120E">
      <w:pPr>
        <w:pStyle w:val="PSOdstavec"/>
      </w:pPr>
      <w:r w:rsidRPr="00B53715">
        <w:t>Zároveň se jedná o novostavbu tlakové splaškové kanalizace v délce 356,0 m</w:t>
      </w:r>
      <w:r w:rsidR="00B53715" w:rsidRPr="00B53715">
        <w:t xml:space="preserve"> z potrubí </w:t>
      </w:r>
      <w:r w:rsidR="00B53715" w:rsidRPr="00B53715">
        <w:br/>
        <w:t>PE DN100</w:t>
      </w:r>
      <w:r w:rsidR="009673DF">
        <w:t xml:space="preserve"> (PE 110/10 RC SDR 11)</w:t>
      </w:r>
      <w:r w:rsidR="00F72758">
        <w:t xml:space="preserve"> a 8,0 m dlouhou gravitační splaškovou kanalizaci z potrubí </w:t>
      </w:r>
      <w:r w:rsidR="009673DF">
        <w:t xml:space="preserve">PP </w:t>
      </w:r>
      <w:r w:rsidR="00F72758">
        <w:t>DN250</w:t>
      </w:r>
      <w:r w:rsidRPr="00B53715">
        <w:t xml:space="preserve">. V rámci stavby budou řešeny </w:t>
      </w:r>
      <w:r w:rsidR="00B53715" w:rsidRPr="00B53715">
        <w:t xml:space="preserve">nové </w:t>
      </w:r>
      <w:r w:rsidRPr="00B53715">
        <w:t xml:space="preserve">přípojky tlakové splaškové kanalizace </w:t>
      </w:r>
      <w:r w:rsidR="00C818DB">
        <w:t xml:space="preserve">z materiálu </w:t>
      </w:r>
      <w:r w:rsidR="009673DF">
        <w:br/>
      </w:r>
      <w:r w:rsidR="00C818DB">
        <w:t>PE SDR</w:t>
      </w:r>
      <w:r w:rsidR="009673DF">
        <w:t xml:space="preserve"> </w:t>
      </w:r>
      <w:r w:rsidR="00C818DB">
        <w:t>11 50x4,6 mm DN 40, které budou zakončeny za hranicemi pozemků připojovaných nemovitostí. Domovní čerpací stanice nejsou součástí této PD.</w:t>
      </w:r>
      <w:r w:rsidR="0057120E">
        <w:t xml:space="preserve"> </w:t>
      </w:r>
    </w:p>
    <w:p w14:paraId="4B63E090" w14:textId="5DA74E52" w:rsidR="00BB442C" w:rsidRPr="00B53715" w:rsidRDefault="00B53715" w:rsidP="00315ECC">
      <w:pPr>
        <w:pStyle w:val="PSOdstavec"/>
      </w:pPr>
      <w:r w:rsidRPr="00B53715">
        <w:t xml:space="preserve">Navržená stavba se nachází </w:t>
      </w:r>
      <w:r w:rsidR="00BB442C" w:rsidRPr="00B53715">
        <w:t xml:space="preserve">v prostoru stávajícího silničního příkopu, zemědělské plochy a částečně zpevněných a nezpevněných ploch podél silnice I/22. </w:t>
      </w:r>
    </w:p>
    <w:p w14:paraId="767490B4" w14:textId="6818AABA" w:rsidR="00B53715" w:rsidRDefault="00B53715" w:rsidP="00315ECC">
      <w:pPr>
        <w:pStyle w:val="PSOdstavec"/>
      </w:pPr>
      <w:r w:rsidRPr="00B53715">
        <w:t>Navržená stavba se z velké části bude nacházet pod navrženou stezkou pro chodce a cy</w:t>
      </w:r>
      <w:r w:rsidR="00C818DB">
        <w:t>klisty podél silnice I/22, která</w:t>
      </w:r>
      <w:r w:rsidRPr="00B53715">
        <w:t xml:space="preserve"> bude budována </w:t>
      </w:r>
      <w:r w:rsidR="009673DF">
        <w:t>dle PD</w:t>
      </w:r>
      <w:r w:rsidRPr="00B53715">
        <w:t xml:space="preserve"> Klatovy – cyklostezka podél I/22 – objekt </w:t>
      </w:r>
      <w:r w:rsidRPr="00F72758">
        <w:t xml:space="preserve">dopravní stavby a příslušenství. </w:t>
      </w:r>
    </w:p>
    <w:p w14:paraId="59D7A0B9" w14:textId="0FD05729" w:rsidR="002015F3" w:rsidRPr="00F72758" w:rsidRDefault="002015F3" w:rsidP="00315ECC">
      <w:pPr>
        <w:pStyle w:val="PSOdstavec"/>
      </w:pPr>
      <w:r>
        <w:t xml:space="preserve">V řešené lokalitě se nachází stávající tlaková splašková kanalizace vedená od č.p. 897 směrem do ul. Ječná v soukromém vlastnictví. Tato kanalizace bude se souhlasem majitele kompletně odstraněna, přípojky z jednotlivých nemovitostí budou přepojeny na nový kanalizační řad. </w:t>
      </w:r>
    </w:p>
    <w:p w14:paraId="12B9E1FD" w14:textId="77777777" w:rsidR="00BB4BD9" w:rsidRPr="00F72758" w:rsidRDefault="00BB4BD9" w:rsidP="008637E7">
      <w:pPr>
        <w:pStyle w:val="PSNadpis3pismena"/>
      </w:pPr>
      <w:r w:rsidRPr="00F72758">
        <w:t>Účel užívání stavby</w:t>
      </w:r>
    </w:p>
    <w:p w14:paraId="001F5452" w14:textId="630B7DF1" w:rsidR="00BB4BD9" w:rsidRPr="00F72758" w:rsidRDefault="000C113B" w:rsidP="00315ECC">
      <w:pPr>
        <w:pStyle w:val="PSOdstavec"/>
      </w:pPr>
      <w:r w:rsidRPr="00F72758">
        <w:t>Stavba bude využívána jako</w:t>
      </w:r>
      <w:r w:rsidR="00B53715" w:rsidRPr="00F72758">
        <w:t xml:space="preserve"> technická infrastruktura</w:t>
      </w:r>
      <w:r w:rsidR="00994B40">
        <w:t xml:space="preserve"> pro veřejnou potřebu</w:t>
      </w:r>
      <w:r w:rsidR="00B53715" w:rsidRPr="00F72758">
        <w:t>, budoucím správcem budou Šumavské vodovody a kanalizace</w:t>
      </w:r>
      <w:r w:rsidR="00F72758" w:rsidRPr="00F72758">
        <w:t xml:space="preserve"> a.s.</w:t>
      </w:r>
    </w:p>
    <w:p w14:paraId="4CF2841D" w14:textId="77777777" w:rsidR="00BB4BD9" w:rsidRPr="00E74F4A" w:rsidRDefault="00BB4BD9" w:rsidP="008637E7">
      <w:pPr>
        <w:pStyle w:val="PSNadpis3pismena"/>
      </w:pPr>
      <w:r w:rsidRPr="00E74F4A">
        <w:t>Trvalá nebo dočasná stavba</w:t>
      </w:r>
    </w:p>
    <w:p w14:paraId="0EC31A77" w14:textId="77777777" w:rsidR="00BB4BD9" w:rsidRPr="00E74F4A" w:rsidRDefault="00766AEE" w:rsidP="00315ECC">
      <w:pPr>
        <w:pStyle w:val="PSOdstavec"/>
      </w:pPr>
      <w:r w:rsidRPr="00E74F4A">
        <w:t>Jedná se o stavbu trvalou</w:t>
      </w:r>
      <w:r w:rsidR="00BB4BD9" w:rsidRPr="00E74F4A">
        <w:t>.</w:t>
      </w:r>
    </w:p>
    <w:p w14:paraId="6DDB057E" w14:textId="4357EF29" w:rsidR="00BB4BD9" w:rsidRPr="00F72758" w:rsidRDefault="00BB4BD9" w:rsidP="008637E7">
      <w:pPr>
        <w:pStyle w:val="PSNadpis3pismena"/>
      </w:pPr>
      <w:r w:rsidRPr="00F72758">
        <w:t>Informace o vydaných rozhodnutích o povolení výjimky z technických požadavků na stavby a technických požadavků zabezpečujících bezbariérové užívání stavby</w:t>
      </w:r>
    </w:p>
    <w:p w14:paraId="066EB0CF" w14:textId="0E7ACED7" w:rsidR="00BB4BD9" w:rsidRPr="00F72758" w:rsidRDefault="00766AEE" w:rsidP="00315ECC">
      <w:pPr>
        <w:pStyle w:val="PSOdstavec"/>
      </w:pPr>
      <w:r w:rsidRPr="00F72758">
        <w:t>V době zpracování projektové dokumentace nebyly uděleny žádné výjimky či úlevová řešení.</w:t>
      </w:r>
      <w:r w:rsidR="00CA1957" w:rsidRPr="00F72758">
        <w:t xml:space="preserve"> </w:t>
      </w:r>
    </w:p>
    <w:p w14:paraId="5F819664" w14:textId="77777777" w:rsidR="00BB4BD9" w:rsidRPr="00F72758" w:rsidRDefault="00BB4BD9" w:rsidP="008637E7">
      <w:pPr>
        <w:pStyle w:val="PSNadpis3pismena"/>
      </w:pPr>
      <w:r w:rsidRPr="00F72758">
        <w:t xml:space="preserve">Informace o </w:t>
      </w:r>
      <w:r w:rsidR="00766AEE" w:rsidRPr="00F72758">
        <w:t>tom, zda a v jakých částech dokumentace jsou zohledněny podmínky závazných stanovisek dotčených orgánů.</w:t>
      </w:r>
    </w:p>
    <w:p w14:paraId="48082F22" w14:textId="7D050AA8" w:rsidR="009673DF" w:rsidRPr="00F72758" w:rsidRDefault="009673DF" w:rsidP="00315ECC">
      <w:pPr>
        <w:pStyle w:val="PSOdstavec"/>
      </w:pPr>
      <w:r w:rsidRPr="00A3150C">
        <w:t>Informace jsou součástí dokladové části projektové dokumentace ve stupni DUR+DSP – zpráva o splnění podmínek.</w:t>
      </w:r>
    </w:p>
    <w:p w14:paraId="2B1FC863" w14:textId="75DE1B2E" w:rsidR="00BB4BD9" w:rsidRPr="00C12604" w:rsidRDefault="00C12604" w:rsidP="00287E71">
      <w:pPr>
        <w:pStyle w:val="PSNadpis3pismena"/>
      </w:pPr>
      <w:r w:rsidRPr="00C12604">
        <w:t>Ochrana stavby podle jiných právních předpisů</w:t>
      </w:r>
    </w:p>
    <w:p w14:paraId="3015D075" w14:textId="77777777" w:rsidR="00767A3D" w:rsidRDefault="00C12604" w:rsidP="00C12604">
      <w:pPr>
        <w:pStyle w:val="PSOdstavec"/>
      </w:pPr>
      <w:r w:rsidRPr="00C12604">
        <w:t>Stavba nebude chráněna podle jiných právních předpisů (například zákon č. 20/1987 Sb., o státní památkové péči, ve znění pozdějších předpisů, zákon č. 114/1992 Sb., o ochraně přírody a krajiny, ve znění pozdějších předpisů.)</w:t>
      </w:r>
      <w:r w:rsidR="00767A3D">
        <w:t>.</w:t>
      </w:r>
    </w:p>
    <w:p w14:paraId="45268FC3" w14:textId="3F51E0EF" w:rsidR="00C12604" w:rsidRPr="00C12604" w:rsidRDefault="00767A3D" w:rsidP="00C12604">
      <w:pPr>
        <w:pStyle w:val="PSOdstavec"/>
      </w:pPr>
      <w:r w:rsidRPr="00664AFC">
        <w:t>Výstavbou vodovodu a tlakové splaškové kanalizace vzniknou jejich ochranná pásma dle § 23 zákona č. 274/2001 Sb. o vodovodech a kanalizacích pro veřejnou potřebu, v platném znění.</w:t>
      </w:r>
      <w:r>
        <w:t xml:space="preserve"> </w:t>
      </w:r>
    </w:p>
    <w:p w14:paraId="19FF4A85" w14:textId="41A51E80" w:rsidR="00C12604" w:rsidRPr="00994B40" w:rsidRDefault="00D33B83" w:rsidP="00C12604">
      <w:pPr>
        <w:pStyle w:val="PSNadpis3pismena"/>
      </w:pPr>
      <w:r w:rsidRPr="00994B40">
        <w:t>N</w:t>
      </w:r>
      <w:r w:rsidR="00C12604" w:rsidRPr="00994B40">
        <w:t>avrhované parametry stavby – množství dopravovaného média, délka liniové trasy, počet funkčních jednotek a jejich velikosti apod.</w:t>
      </w:r>
    </w:p>
    <w:p w14:paraId="10401D9E" w14:textId="09490DB4" w:rsidR="00E131F3" w:rsidRPr="00994B40" w:rsidRDefault="00E131F3" w:rsidP="00F72758">
      <w:pPr>
        <w:pStyle w:val="PSOdstavec"/>
      </w:pPr>
      <w:r w:rsidRPr="00994B40">
        <w:t xml:space="preserve">Navržená stavba obsahuje celkem </w:t>
      </w:r>
      <w:r w:rsidR="00F72758" w:rsidRPr="00994B40">
        <w:t>2</w:t>
      </w:r>
      <w:r w:rsidRPr="00994B40">
        <w:t xml:space="preserve"> stavební objekt</w:t>
      </w:r>
      <w:r w:rsidR="00F72758" w:rsidRPr="00994B40">
        <w:t>y</w:t>
      </w:r>
      <w:r w:rsidRPr="00994B40">
        <w:t xml:space="preserve">. </w:t>
      </w:r>
      <w:r w:rsidR="00F72758" w:rsidRPr="00994B40">
        <w:t xml:space="preserve">Jedná se o </w:t>
      </w:r>
      <w:r w:rsidR="00F72758" w:rsidRPr="00767A3D">
        <w:rPr>
          <w:u w:val="single"/>
        </w:rPr>
        <w:t>SO 302 – Tlaková splašková kanalizace</w:t>
      </w:r>
      <w:r w:rsidR="00F72758" w:rsidRPr="00994B40">
        <w:t xml:space="preserve"> a </w:t>
      </w:r>
      <w:r w:rsidR="00F72758" w:rsidRPr="00767A3D">
        <w:rPr>
          <w:u w:val="single"/>
        </w:rPr>
        <w:t>SO 303 – Vodovod</w:t>
      </w:r>
      <w:r w:rsidR="00F72758" w:rsidRPr="00994B40">
        <w:t xml:space="preserve">. </w:t>
      </w:r>
    </w:p>
    <w:p w14:paraId="2C2801EA" w14:textId="6975F6CE" w:rsidR="00994B40" w:rsidRPr="00994B40" w:rsidRDefault="00994B40" w:rsidP="002A5C07">
      <w:pPr>
        <w:pStyle w:val="PSOdstavec"/>
      </w:pPr>
      <w:r w:rsidRPr="00994B40">
        <w:t>Jedná se o rekonstrukci 183,0 m dlouhého stávajícího vodovodního řadu a o stavbu zcela nového vodovodního řadu DN100</w:t>
      </w:r>
      <w:r w:rsidR="002A5C07">
        <w:t xml:space="preserve"> (</w:t>
      </w:r>
      <w:r w:rsidR="002A5C07" w:rsidRPr="002A5C07">
        <w:t>P</w:t>
      </w:r>
      <w:r w:rsidR="002A5C07">
        <w:t>E 11</w:t>
      </w:r>
      <w:r w:rsidR="002A5C07" w:rsidRPr="002A5C07">
        <w:t>0/10 RC SDR 11</w:t>
      </w:r>
      <w:r w:rsidR="002A5C07">
        <w:t xml:space="preserve">) </w:t>
      </w:r>
      <w:r w:rsidRPr="00994B40">
        <w:t>v délce 177,0 m. Výstavbou vznikne nové ochranné pásmo vodovodního řadu dle § 23 zákona č. 274/2001 Sb. o vodovodech a kanalizacích pro veřejnou potřebu, v platném znění.</w:t>
      </w:r>
    </w:p>
    <w:p w14:paraId="6C9183EB" w14:textId="69468284" w:rsidR="00BC3742" w:rsidRPr="00994B40" w:rsidRDefault="00994B40" w:rsidP="00994B40">
      <w:pPr>
        <w:pStyle w:val="PSOdstavec"/>
      </w:pPr>
      <w:r w:rsidRPr="00994B40">
        <w:lastRenderedPageBreak/>
        <w:t>Zároveň se jedná o novostavbu tlakové splaškové kanaliz</w:t>
      </w:r>
      <w:r w:rsidR="002A5C07">
        <w:t xml:space="preserve">ace v délce 356,0 m z potrubí </w:t>
      </w:r>
      <w:r w:rsidR="002A5C07">
        <w:br/>
      </w:r>
      <w:r w:rsidRPr="00994B40">
        <w:t>DN100</w:t>
      </w:r>
      <w:r w:rsidR="002A5C07">
        <w:t xml:space="preserve"> (</w:t>
      </w:r>
      <w:r w:rsidR="002A5C07" w:rsidRPr="002A5C07">
        <w:t>P</w:t>
      </w:r>
      <w:r w:rsidR="002A5C07">
        <w:t>E 11</w:t>
      </w:r>
      <w:r w:rsidR="002A5C07" w:rsidRPr="002A5C07">
        <w:t>0/10 RC SDR 11</w:t>
      </w:r>
      <w:r w:rsidR="002A5C07">
        <w:t>)</w:t>
      </w:r>
      <w:r w:rsidRPr="00994B40">
        <w:t xml:space="preserve"> a 8,0 m dlouhou gravitační splaškovou kanalizaci z potrubí </w:t>
      </w:r>
      <w:r w:rsidR="00767A3D">
        <w:br/>
        <w:t xml:space="preserve">PP </w:t>
      </w:r>
      <w:r w:rsidRPr="00994B40">
        <w:t>DN250. V rámci stavby budou řešeny nové přípojky tlakové splaškové kanalizace na přilehlé soukromé pozemky.</w:t>
      </w:r>
      <w:r w:rsidR="00BC3742" w:rsidRPr="00994B40">
        <w:t xml:space="preserve"> </w:t>
      </w:r>
      <w:r w:rsidRPr="00994B40">
        <w:t xml:space="preserve">Výstavbou vznikne nové ochranné pásmo kanalizačního řadu dle § 23 zákona </w:t>
      </w:r>
      <w:r w:rsidR="00767A3D">
        <w:br/>
      </w:r>
      <w:r w:rsidRPr="00994B40">
        <w:t>č. 274/2001 Sb. o vodovodech a kanalizacích pro veřejnou potřebu, v platném znění.</w:t>
      </w:r>
      <w:r w:rsidR="00452458">
        <w:t xml:space="preserve"> </w:t>
      </w:r>
      <w:r w:rsidR="00452458">
        <w:rPr>
          <w:highlight w:val="white"/>
        </w:rPr>
        <w:t>Podrobně popsáno v technických zprávách</w:t>
      </w:r>
      <w:r w:rsidR="00E50246">
        <w:rPr>
          <w:highlight w:val="white"/>
        </w:rPr>
        <w:t xml:space="preserve"> o</w:t>
      </w:r>
      <w:r w:rsidR="00452458">
        <w:rPr>
          <w:highlight w:val="white"/>
        </w:rPr>
        <w:t>bjektů.</w:t>
      </w:r>
    </w:p>
    <w:p w14:paraId="6BE55C84" w14:textId="26C83583" w:rsidR="00BB4BD9" w:rsidRPr="00994B40" w:rsidRDefault="00BB4BD9" w:rsidP="009E2D1C">
      <w:pPr>
        <w:pStyle w:val="PSNadpis3pismena"/>
      </w:pPr>
      <w:r w:rsidRPr="00994B40">
        <w:t xml:space="preserve">Základní bilance </w:t>
      </w:r>
      <w:r w:rsidR="00C12604" w:rsidRPr="00994B40">
        <w:t>stavby – potřeby</w:t>
      </w:r>
      <w:r w:rsidRPr="00994B40">
        <w:t xml:space="preserve"> a spotřeby médií a hmot, hospodaření s dešťovou vodou, celkové produkované množství a druhy odpadů a emisí, třída energetické náročnosti budov apod.</w:t>
      </w:r>
    </w:p>
    <w:p w14:paraId="591B1E33" w14:textId="6F1B5297" w:rsidR="00331208" w:rsidRPr="00994B40" w:rsidRDefault="00331208" w:rsidP="00994B40">
      <w:pPr>
        <w:pStyle w:val="PSOdstavec"/>
      </w:pPr>
      <w:r w:rsidRPr="00994B40">
        <w:t xml:space="preserve">S ohledem na charakter stavby není třeba uvažovat s potřebou a spotřebou médií a hmot, stavba neprodukuje </w:t>
      </w:r>
      <w:r w:rsidR="00767A3D">
        <w:t xml:space="preserve">svým provozem </w:t>
      </w:r>
      <w:r w:rsidRPr="00994B40">
        <w:t>odpad ani emise.</w:t>
      </w:r>
      <w:r w:rsidR="00032B2C" w:rsidRPr="00994B40">
        <w:t xml:space="preserve"> </w:t>
      </w:r>
      <w:r w:rsidR="00767A3D">
        <w:t xml:space="preserve">Odpady vzniknou pouze při realizaci stavby, které jsou řešeny v samostatné kapitole B.2.6. </w:t>
      </w:r>
    </w:p>
    <w:p w14:paraId="5CF8960E" w14:textId="14620670" w:rsidR="00BB4BD9" w:rsidRPr="00994B40" w:rsidRDefault="00BB4BD9" w:rsidP="009E2D1C">
      <w:pPr>
        <w:pStyle w:val="PSNadpis3pismena"/>
      </w:pPr>
      <w:r w:rsidRPr="00994B40">
        <w:t xml:space="preserve">Základní předpoklady </w:t>
      </w:r>
      <w:r w:rsidR="00C12604" w:rsidRPr="00994B40">
        <w:t>výstavby – časové</w:t>
      </w:r>
      <w:r w:rsidRPr="00994B40">
        <w:t xml:space="preserve"> údaje o realizaci stavby, členění na etapy</w:t>
      </w:r>
    </w:p>
    <w:p w14:paraId="47A188C1" w14:textId="6DFD7FA7" w:rsidR="007B3632" w:rsidRPr="00994B40" w:rsidRDefault="007B3632" w:rsidP="00994B40">
      <w:pPr>
        <w:pStyle w:val="PSOdstavec"/>
      </w:pPr>
      <w:r w:rsidRPr="00994B40">
        <w:t>Stavba bude realizována jako celek nebo dle podmínek daných investorem. Za plynulost a koordinovanost prací bude zodpovědný zhotovitel stavby. Předpokládané zahájení stavebních prací je</w:t>
      </w:r>
      <w:r w:rsidR="00CC5FEE" w:rsidRPr="00994B40">
        <w:t xml:space="preserve"> rok 2024. </w:t>
      </w:r>
    </w:p>
    <w:p w14:paraId="1B082B08" w14:textId="52746CBF" w:rsidR="00BB4BD9" w:rsidRPr="00994B40" w:rsidRDefault="00A22AC0" w:rsidP="007B3632">
      <w:pPr>
        <w:pStyle w:val="PSOdstavec"/>
      </w:pPr>
      <w:r w:rsidRPr="00341B32">
        <w:t xml:space="preserve">Délka realizace bude odvislá od dodavatelem zvoleného způsobu výstavby v jednotlivých pracovních etapách. </w:t>
      </w:r>
      <w:r>
        <w:t xml:space="preserve">Na základě požadavku investora, který chce realizovat zároveň i související stavbu stezky, veřejného osvětlení a dešťové kanalizace dle PD “Klatovy – cyklostezka podél I/22 v Puškinově ulici – objekt dopravní stavby a příslušenství“ se předpokládá celková doba realizace </w:t>
      </w:r>
      <w:r w:rsidRPr="00B61663">
        <w:rPr>
          <w:u w:val="single"/>
        </w:rPr>
        <w:t>přibližně 5-6 měsíců</w:t>
      </w:r>
      <w:r>
        <w:t xml:space="preserve"> (včetně stezky, veřejného osvětlení a dešťové kanalizace). </w:t>
      </w:r>
      <w:bookmarkStart w:id="31" w:name="_Hlk146011931"/>
      <w:r w:rsidRPr="00CC5FEE">
        <w:t xml:space="preserve">V uvedené době nejsou zahrnuty lhůty na formální přípravu stavby (dopravně inženýrská opatření, </w:t>
      </w:r>
      <w:r w:rsidRPr="00DE3BA1">
        <w:t>dopravně inženýrské rozhodnutí atd.), jedná se čistě o dobu potřebnou k výstavbě.</w:t>
      </w:r>
      <w:bookmarkEnd w:id="31"/>
    </w:p>
    <w:p w14:paraId="127E2F83" w14:textId="77777777" w:rsidR="00BB4BD9" w:rsidRPr="00994B40" w:rsidRDefault="00BB4BD9" w:rsidP="0060340B">
      <w:pPr>
        <w:pStyle w:val="PSNadpis3pismena"/>
      </w:pPr>
      <w:r w:rsidRPr="00994B40">
        <w:t>Orientační náklady stavby</w:t>
      </w:r>
    </w:p>
    <w:p w14:paraId="0DF17E8C" w14:textId="7AD2A613" w:rsidR="00156E6E" w:rsidRPr="00994B40" w:rsidRDefault="00A22AC0" w:rsidP="00994B40">
      <w:pPr>
        <w:pStyle w:val="PSOdstavec"/>
      </w:pPr>
      <w:r>
        <w:t>Přesné náklady stavby jsou vyčísleny v rozpočtu stavby, který je přiložen k dokumentaci</w:t>
      </w:r>
      <w:r w:rsidRPr="00DE3BA1">
        <w:t>.</w:t>
      </w:r>
      <w:r w:rsidR="007B3632" w:rsidRPr="00994B40">
        <w:t xml:space="preserve"> </w:t>
      </w:r>
    </w:p>
    <w:p w14:paraId="04907F0E" w14:textId="4C03D065" w:rsidR="00D106E6" w:rsidRPr="006A43A5" w:rsidRDefault="00C12604" w:rsidP="009E2D1C">
      <w:pPr>
        <w:pStyle w:val="PSNadpis2cisla"/>
      </w:pPr>
      <w:bookmarkStart w:id="32" w:name="_Toc146112678"/>
      <w:r w:rsidRPr="006A43A5">
        <w:t>Bezpečnost při užívání stavby</w:t>
      </w:r>
      <w:bookmarkEnd w:id="32"/>
    </w:p>
    <w:p w14:paraId="2B76A23E" w14:textId="23412EC4" w:rsidR="006A43A5" w:rsidRPr="006A43A5" w:rsidRDefault="006A43A5" w:rsidP="00C12604">
      <w:pPr>
        <w:pStyle w:val="PSOdstavec"/>
      </w:pPr>
      <w:r w:rsidRPr="006A43A5">
        <w:t>Dopravní režim na komunikacích se řídí podle platných pravidel silničního provozu daných zákonem č. 361/2000 Sb. Bezpečnost stavby je zajištěna platnými zákony o provozu na pozemních komunikacích a dodržením projektem navrženého řešení. Na jejich dodržování dohlíží státní (případně obecní, resp. městská) policie.</w:t>
      </w:r>
    </w:p>
    <w:p w14:paraId="061A303F" w14:textId="39AC4259" w:rsidR="00ED107C" w:rsidRPr="006A43A5" w:rsidRDefault="00C12604" w:rsidP="00ED107C">
      <w:pPr>
        <w:pStyle w:val="PSNadpis2cisla"/>
      </w:pPr>
      <w:bookmarkStart w:id="33" w:name="_Toc146112679"/>
      <w:r w:rsidRPr="006A43A5">
        <w:t>Základní charakteristika objektů</w:t>
      </w:r>
      <w:bookmarkEnd w:id="33"/>
    </w:p>
    <w:p w14:paraId="23482F76" w14:textId="1876A312" w:rsidR="00365A57" w:rsidRDefault="00365A57" w:rsidP="006A43A5">
      <w:pPr>
        <w:pStyle w:val="PSOdstavec"/>
      </w:pPr>
      <w:r w:rsidRPr="006A43A5">
        <w:t>Součástí návrhu j</w:t>
      </w:r>
      <w:r w:rsidR="006A43A5" w:rsidRPr="006A43A5">
        <w:t>sou 2 stavební objekty</w:t>
      </w:r>
      <w:r w:rsidR="00A22AC0">
        <w:t>:</w:t>
      </w:r>
      <w:r w:rsidRPr="006A43A5">
        <w:t xml:space="preserve"> </w:t>
      </w:r>
      <w:r w:rsidRPr="00A22AC0">
        <w:rPr>
          <w:u w:val="single"/>
        </w:rPr>
        <w:t xml:space="preserve">SO </w:t>
      </w:r>
      <w:r w:rsidR="006A43A5" w:rsidRPr="00A22AC0">
        <w:rPr>
          <w:u w:val="single"/>
        </w:rPr>
        <w:t>3</w:t>
      </w:r>
      <w:r w:rsidRPr="00A22AC0">
        <w:rPr>
          <w:u w:val="single"/>
        </w:rPr>
        <w:t>0</w:t>
      </w:r>
      <w:r w:rsidR="006A43A5" w:rsidRPr="00A22AC0">
        <w:rPr>
          <w:u w:val="single"/>
        </w:rPr>
        <w:t>2</w:t>
      </w:r>
      <w:r w:rsidRPr="00A22AC0">
        <w:rPr>
          <w:u w:val="single"/>
        </w:rPr>
        <w:t xml:space="preserve"> – </w:t>
      </w:r>
      <w:r w:rsidR="006A43A5" w:rsidRPr="00A22AC0">
        <w:rPr>
          <w:u w:val="single"/>
        </w:rPr>
        <w:t>Tlaková splašková kanalizace</w:t>
      </w:r>
      <w:r w:rsidR="006A43A5" w:rsidRPr="006A43A5">
        <w:t xml:space="preserve"> a</w:t>
      </w:r>
      <w:r w:rsidRPr="006A43A5">
        <w:t xml:space="preserve"> </w:t>
      </w:r>
      <w:r w:rsidR="006A43A5" w:rsidRPr="006A43A5">
        <w:br/>
      </w:r>
      <w:r w:rsidRPr="00A22AC0">
        <w:rPr>
          <w:u w:val="single"/>
        </w:rPr>
        <w:t>SO 30</w:t>
      </w:r>
      <w:r w:rsidR="006A43A5" w:rsidRPr="00A22AC0">
        <w:rPr>
          <w:u w:val="single"/>
        </w:rPr>
        <w:t>3</w:t>
      </w:r>
      <w:r w:rsidRPr="00A22AC0">
        <w:rPr>
          <w:u w:val="single"/>
        </w:rPr>
        <w:t xml:space="preserve"> – </w:t>
      </w:r>
      <w:r w:rsidR="006A43A5" w:rsidRPr="00A22AC0">
        <w:rPr>
          <w:u w:val="single"/>
        </w:rPr>
        <w:t>Vodovod</w:t>
      </w:r>
      <w:r w:rsidRPr="006A43A5">
        <w:t xml:space="preserve">. </w:t>
      </w:r>
    </w:p>
    <w:p w14:paraId="279AC6DB" w14:textId="77777777" w:rsidR="009573B1" w:rsidRDefault="006A43A5" w:rsidP="006A43A5">
      <w:pPr>
        <w:pStyle w:val="PSOdstavec"/>
      </w:pPr>
      <w:r>
        <w:t xml:space="preserve">Stavba bude prováděna v souladu s platnými technickými normami ČSN, jejich změnami, technickými podmínkami (TP), platnými zákony a vyhláškami. </w:t>
      </w:r>
    </w:p>
    <w:p w14:paraId="534DEED6" w14:textId="16FF38EC" w:rsidR="009573B1" w:rsidRDefault="006A43A5" w:rsidP="006A43A5">
      <w:pPr>
        <w:pStyle w:val="PSOdstavec"/>
      </w:pPr>
      <w:r>
        <w:t xml:space="preserve">- Při realizaci je nutno zohlednit stanoviska dotčených orgánů státní správy a správců sítí, </w:t>
      </w:r>
      <w:r w:rsidR="009573B1">
        <w:br/>
        <w:t>dle Dokladové</w:t>
      </w:r>
      <w:r>
        <w:t xml:space="preserve"> část</w:t>
      </w:r>
      <w:r w:rsidR="009573B1">
        <w:t>i</w:t>
      </w:r>
      <w:r w:rsidR="00A22AC0">
        <w:t xml:space="preserve"> dokumentace ve stupni DUR+DSP</w:t>
      </w:r>
      <w:r>
        <w:t xml:space="preserve">. </w:t>
      </w:r>
    </w:p>
    <w:p w14:paraId="006EEF0E" w14:textId="49FC6758" w:rsidR="006A43A5" w:rsidRDefault="006A43A5" w:rsidP="006A43A5">
      <w:pPr>
        <w:pStyle w:val="PSOdstavec"/>
      </w:pPr>
      <w:r>
        <w:t xml:space="preserve">– Při stavebních pracích je nutno dodržovat platné předpisy, zejména </w:t>
      </w:r>
      <w:proofErr w:type="spellStart"/>
      <w:r>
        <w:t>vyhl</w:t>
      </w:r>
      <w:proofErr w:type="spellEnd"/>
      <w:r>
        <w:t xml:space="preserve">. č. 363/2005 Sb. </w:t>
      </w:r>
      <w:r w:rsidR="009573B1">
        <w:br/>
      </w:r>
      <w:r>
        <w:t>O bezpečnosti práce a technické zařízení při stavebních pracích a všechny předpisy s tím související.</w:t>
      </w:r>
    </w:p>
    <w:p w14:paraId="1FF4F341" w14:textId="7478796D" w:rsidR="00DB68AD" w:rsidRDefault="00DB68AD" w:rsidP="00DB68AD">
      <w:pPr>
        <w:pStyle w:val="PSOdstavec"/>
      </w:pPr>
      <w:r>
        <w:t xml:space="preserve">Všechny nové i rekonstruované vodovodní a kanalizační přípojky vedoucí kolmo pod silnicí I/22 budou zřízeny včetně chrániček DN80. Startovací jámy protlaků budou zřízeny na jedné straně ve stávajícím silničním příkopu, na druhé straně budou zřízeny mezi soukromými pozemky a stávajícím chodníkem podél silnice I/22, </w:t>
      </w:r>
      <w:r w:rsidRPr="00A22AC0">
        <w:rPr>
          <w:u w:val="single"/>
        </w:rPr>
        <w:t>startovací jámou nesmí dojít k zásahu do silnice I/22</w:t>
      </w:r>
      <w:r>
        <w:t>.</w:t>
      </w:r>
    </w:p>
    <w:p w14:paraId="72F3723F" w14:textId="4CD7349F" w:rsidR="00DB68AD" w:rsidRDefault="00DB68AD" w:rsidP="00DB68AD">
      <w:pPr>
        <w:pStyle w:val="PSOdstavec"/>
      </w:pPr>
      <w:r>
        <w:t>Místa, kde dojde ke zřízení startovacích jam, budou uvedena do původního stavu.</w:t>
      </w:r>
    </w:p>
    <w:p w14:paraId="6BA31110" w14:textId="4F573640" w:rsidR="00DB68AD" w:rsidRDefault="00DB68AD" w:rsidP="00DB68AD">
      <w:pPr>
        <w:pStyle w:val="PSOdstavec"/>
      </w:pPr>
      <w:r>
        <w:t>V rámci související stavby budou využity</w:t>
      </w:r>
      <w:r w:rsidR="008B7D15">
        <w:t xml:space="preserve"> pro 2 kanalizační přípojky a 1 vodovodní přípojku</w:t>
      </w:r>
      <w:r>
        <w:t xml:space="preserve"> překopy realizované</w:t>
      </w:r>
      <w:r w:rsidR="008B7D15">
        <w:t xml:space="preserve"> z důvodu nových přípojek uličních vpustí (v rámci </w:t>
      </w:r>
      <w:r w:rsidR="007D017B">
        <w:t>PD</w:t>
      </w:r>
      <w:r w:rsidR="008B7D15">
        <w:t xml:space="preserve"> Klatovy – cyklostezka podél I/22 v Puškinově ulici – objekt dopravní stavby a příslušenství). </w:t>
      </w:r>
    </w:p>
    <w:p w14:paraId="73157D1F" w14:textId="77777777" w:rsidR="009573B1" w:rsidRDefault="009573B1" w:rsidP="006A43A5">
      <w:pPr>
        <w:pStyle w:val="PSOdstavec"/>
        <w:rPr>
          <w:u w:val="single"/>
        </w:rPr>
      </w:pPr>
    </w:p>
    <w:p w14:paraId="2667F8E3" w14:textId="77777777" w:rsidR="00BE50C1" w:rsidRDefault="00BE50C1" w:rsidP="006A43A5">
      <w:pPr>
        <w:pStyle w:val="PSOdstavec"/>
        <w:rPr>
          <w:u w:val="single"/>
        </w:rPr>
      </w:pPr>
    </w:p>
    <w:p w14:paraId="2BE4BE51" w14:textId="268F3789" w:rsidR="007409E5" w:rsidRDefault="007409E5" w:rsidP="006A43A5">
      <w:pPr>
        <w:pStyle w:val="PSOdstavec"/>
        <w:rPr>
          <w:u w:val="single"/>
        </w:rPr>
      </w:pPr>
      <w:r w:rsidRPr="007409E5">
        <w:rPr>
          <w:u w:val="single"/>
        </w:rPr>
        <w:lastRenderedPageBreak/>
        <w:t>SO 302 – Tlaková splašková kanalizace:</w:t>
      </w:r>
    </w:p>
    <w:p w14:paraId="187F833B" w14:textId="35B0643C" w:rsidR="009573B1" w:rsidRDefault="009573B1" w:rsidP="009573B1">
      <w:pPr>
        <w:pStyle w:val="PSOdstavec"/>
      </w:pPr>
      <w:r>
        <w:t xml:space="preserve">Nový úsek gravitační splaškové kanalizace je navržen v celkové délce 8,0 m z kanalizačního potrubí z PP DN 250 s koncovým osazením nové „uklidňující“ revizní šachty z betonových skruží na gumové těsnění včetně monolitického dna s patřičným litinovým poklopem – pojízdný poklop (lze použít i tvrzený plast). Bude se jednat o gravitační kanalizaci s dostatečnými spádovými poměry </w:t>
      </w:r>
      <w:r w:rsidR="004915E5">
        <w:br/>
      </w:r>
      <w:r>
        <w:t>(50 promile). Tato kanalizační stoka včetně nové šachty v konečné fázi bude fungovat jako uklidňující prvek od nátoku tlakové splaškové kanalizace do kanalizačního systému. Řešeno pouze pro splaškovou odpadní vodu! Stoka bude napojena do stávající lomové a revizní šachty na stávající splaškové kanalizaci z PP DN 300. Pro potřebu napojení bude nutné provést strojní navrtání dna původní šachty a provést vodotěsné napojení nové kanalizace. Napojení bude provedeno přímo ve stávající revizní a lomové šachtě. Napojení bude provedeno ve spodní části šachty (ve dně) vodotěsným způsobem. Předpokládaná kóta napojení je 410,50. Před stavbou je nutné toto ověřit. Tato kóta byla určena na základě technických údajů správce kanalizace. Vodotěsné propojení nové stoky a stávajícího dna šachty bude provedeno pomocí vývrtu s gumovým těsněním. Je vhodné provést odborně přímo správcem kanalizace nebo s asistencí jeho pracovníků.</w:t>
      </w:r>
    </w:p>
    <w:p w14:paraId="05566F77" w14:textId="3222AADF" w:rsidR="009573B1" w:rsidRDefault="009573B1" w:rsidP="009573B1">
      <w:pPr>
        <w:pStyle w:val="PSOdstavec"/>
      </w:pPr>
      <w:r>
        <w:t xml:space="preserve">Potrubí gravitačního úseku bude uloženo v pískovém podsypu v </w:t>
      </w:r>
      <w:proofErr w:type="spellStart"/>
      <w:r>
        <w:t>tl</w:t>
      </w:r>
      <w:proofErr w:type="spellEnd"/>
      <w:r>
        <w:t>. 10 cm a zásypu dosahujícího cca min. 15 cm nad potrubí s minimálním celkovým krytím dle podélného profilu. Zásyp potrubí bude řádně hutněný. Pro stavbu je nutné použít pažící boxy.</w:t>
      </w:r>
    </w:p>
    <w:p w14:paraId="361B84B1" w14:textId="2ADE3A15" w:rsidR="009573B1" w:rsidRDefault="009573B1" w:rsidP="009573B1">
      <w:pPr>
        <w:pStyle w:val="PSOdstavec"/>
      </w:pPr>
      <w:r>
        <w:t>Tlaková splašková kanalizace bude realizována z tlakového kanalizačního potrubí PE 110/10 RC SDR 11 (tyče 12,0</w:t>
      </w:r>
      <w:r w:rsidR="00162D65">
        <w:t xml:space="preserve"> </w:t>
      </w:r>
      <w:r>
        <w:t xml:space="preserve">m dvouvrstvé – hnědý pruh) o dimenzi DN 100 v celkové délce 356 m. Tato dimenze byla zvolena na základě využití tlakového potrubí k centralizovanému čerpání odpadních vod z budoucí lokality RD plánované na parcele č. 3391 (koncový úsek tlakové kanalizace) a na základě požadavku provozovatele firmy </w:t>
      </w:r>
      <w:proofErr w:type="spellStart"/>
      <w:r>
        <w:t>ŠVaK</w:t>
      </w:r>
      <w:proofErr w:type="spellEnd"/>
      <w:r>
        <w:t xml:space="preserve"> a.s. Trasa kanalizačního výtlaku je navržena v souběhu s rekonstrukcí vodovodního řadu a s novým vodovodním řadem dle prostorové normy ve vzdálenosti </w:t>
      </w:r>
      <w:r w:rsidR="004915E5">
        <w:br/>
      </w:r>
      <w:r>
        <w:t>60</w:t>
      </w:r>
      <w:r w:rsidR="004915E5">
        <w:t xml:space="preserve"> </w:t>
      </w:r>
      <w:r>
        <w:t xml:space="preserve">cm. Tlaková kanalizace bude vedena v ose původního silničního příkopu, který bude v rámci výstavby cyklostezky zrušen. Tlaková kanalizace bude napojena do nové šachty gravitačního úseku kolenem směřovaným ke dnu </w:t>
      </w:r>
      <w:r w:rsidRPr="004915E5">
        <w:t>šachty. Na tuto tlakovou kanalizaci v rámci stavby budou provedeny odbočky pro jednotlivé nemovitosti a pozemky s vyvedením tlakového potrubí PE DN 40 za hranici jednotlivých pozemků. Každá tato přípojka bude opatřena u napojení na tlakovou kanalizaci uzávěrem se zemní soupravou. Každý majitel nemovitosti (pozemku), který se bude chtít připojit na tlakovou kanalizaci, bude muset na vlastní náklady vybudovat tlakovou</w:t>
      </w:r>
      <w:r>
        <w:t xml:space="preserve"> čerpací stanici dle pokynů správce kanalizace. Tyto čerpací stanice nejsou předmětem této dokumentace. Na vlastní tlakové kanalizaci bude realizována v km 0,3155 a na konci v km 0,356 podzemní vypouštěcí a proplachovací soupravy (</w:t>
      </w:r>
      <w:proofErr w:type="spellStart"/>
      <w:r>
        <w:t>Hawle</w:t>
      </w:r>
      <w:proofErr w:type="spellEnd"/>
      <w:r>
        <w:t xml:space="preserve"> D810). Obě tělesa proplachovacích souprav budou prozatím umístěny v krytí ze skruží. Vzhledem k současnému nevyužití úseku km 0,193 až 0,356 bude na trase v km 0,193 umístěn sekční uzávěr. V případě ucpání úseku km 0,000 až 0,193 bude pro proplach využita proplachovací souprava v km 0,3155. Původní tlaková kanalizace vedoucí přes soukromé pozemky až k č.p. 366 bude zrušena. V tomto úseku dojde k přepojení původních přípojek na novou tlakovou kanalizaci.</w:t>
      </w:r>
    </w:p>
    <w:p w14:paraId="3BC5F126" w14:textId="1A5A6037" w:rsidR="009573B1" w:rsidRPr="009573B1" w:rsidRDefault="009573B1" w:rsidP="009573B1">
      <w:pPr>
        <w:pStyle w:val="PSOdstavec"/>
        <w:rPr>
          <w:u w:val="single"/>
        </w:rPr>
      </w:pPr>
      <w:r w:rsidRPr="009573B1">
        <w:rPr>
          <w:u w:val="single"/>
        </w:rPr>
        <w:t xml:space="preserve">Kanalizační přípojky: </w:t>
      </w:r>
    </w:p>
    <w:p w14:paraId="40CDD119" w14:textId="5B7B69A8" w:rsidR="009573B1" w:rsidRDefault="009573B1" w:rsidP="009573B1">
      <w:pPr>
        <w:pStyle w:val="PSOdstavec"/>
      </w:pPr>
      <w:r>
        <w:t xml:space="preserve">V rámci výstavby tlakové kanalizace budou realizovány kanalizační přípojky z materiálu PE SDR11 50x4,6 mm DN 40, které budou zakončeny za hranicemi pozemků připojovaných nemovitostí. Domovní čerpací stanice nejsou součástí této PD. Potrubí tlakové kanalizace bude uloženo v pískovém podsypu v </w:t>
      </w:r>
      <w:proofErr w:type="spellStart"/>
      <w:r>
        <w:t>tl</w:t>
      </w:r>
      <w:proofErr w:type="spellEnd"/>
      <w:r>
        <w:t xml:space="preserve">. 10 cm a zásypu dosahujícího cca min. 30 cm nad potrubí s minimálním celkovým krytím dle podélného profilu. Zásyp potrubí bude řádně hutněný. Na tlakové kanalizaci bude umístěn signalizační vodič </w:t>
      </w:r>
      <w:proofErr w:type="spellStart"/>
      <w:r>
        <w:t>Cy</w:t>
      </w:r>
      <w:proofErr w:type="spellEnd"/>
      <w:r>
        <w:t xml:space="preserve"> 10</w:t>
      </w:r>
      <w:r w:rsidR="00162D65">
        <w:t xml:space="preserve"> </w:t>
      </w:r>
      <w:r>
        <w:t>mm2 a dále výstražná folie označující umístění potrubí.</w:t>
      </w:r>
    </w:p>
    <w:p w14:paraId="02F9CF31" w14:textId="538E59C0" w:rsidR="00BD1486" w:rsidRDefault="00BD1486" w:rsidP="00BD1486">
      <w:pPr>
        <w:pStyle w:val="PSOdstavec"/>
      </w:pPr>
    </w:p>
    <w:p w14:paraId="347D6D61" w14:textId="2A8E7EFD" w:rsidR="00BD1486" w:rsidRDefault="00BD1486" w:rsidP="00BD1486">
      <w:pPr>
        <w:pStyle w:val="PSOdstavec"/>
        <w:rPr>
          <w:u w:val="single"/>
        </w:rPr>
      </w:pPr>
      <w:r w:rsidRPr="007409E5">
        <w:rPr>
          <w:u w:val="single"/>
        </w:rPr>
        <w:t>SO 30</w:t>
      </w:r>
      <w:r>
        <w:rPr>
          <w:u w:val="single"/>
        </w:rPr>
        <w:t>3</w:t>
      </w:r>
      <w:r w:rsidRPr="007409E5">
        <w:rPr>
          <w:u w:val="single"/>
        </w:rPr>
        <w:t xml:space="preserve"> – </w:t>
      </w:r>
      <w:r>
        <w:rPr>
          <w:u w:val="single"/>
        </w:rPr>
        <w:t>Vodovod</w:t>
      </w:r>
      <w:r w:rsidRPr="007409E5">
        <w:rPr>
          <w:u w:val="single"/>
        </w:rPr>
        <w:t>:</w:t>
      </w:r>
    </w:p>
    <w:p w14:paraId="32F4A070" w14:textId="0281197F" w:rsidR="00162D65" w:rsidRDefault="009573B1" w:rsidP="009573B1">
      <w:pPr>
        <w:pStyle w:val="PSOdstavec"/>
      </w:pPr>
      <w:r>
        <w:t>V rámci stavby cyklostezky bude v úseku v délce cca 183 m provedena rekonstrukce</w:t>
      </w:r>
      <w:r w:rsidR="00162D65">
        <w:t xml:space="preserve"> </w:t>
      </w:r>
      <w:r>
        <w:t>původního vodovodního řadu již z nevyhovujícího materiálu a dimenze. V daném úseku bude</w:t>
      </w:r>
      <w:r w:rsidR="00162D65">
        <w:t xml:space="preserve"> </w:t>
      </w:r>
      <w:r>
        <w:t>provedena výměna stávajícího potrubí z oceli za nové. Bude použito tlakové vodovodní</w:t>
      </w:r>
      <w:r w:rsidR="00162D65">
        <w:t xml:space="preserve"> potrubí </w:t>
      </w:r>
      <w:r w:rsidR="004915E5">
        <w:br/>
      </w:r>
      <w:r w:rsidR="00162D65">
        <w:t>z PE 11</w:t>
      </w:r>
      <w:r>
        <w:t>0/10 RC SDR 11 (tyče 12,0</w:t>
      </w:r>
      <w:r w:rsidR="00162D65">
        <w:t xml:space="preserve"> </w:t>
      </w:r>
      <w:r>
        <w:t>m dvouvrstvé-modrý pruh) o dimenzi DN 100</w:t>
      </w:r>
      <w:r w:rsidR="00162D65">
        <w:t xml:space="preserve"> </w:t>
      </w:r>
      <w:r>
        <w:t>v délce 183</w:t>
      </w:r>
      <w:r w:rsidR="00162D65">
        <w:t xml:space="preserve"> </w:t>
      </w:r>
      <w:r>
        <w:t>m. Napojení na stávající vodovodní řad bude ve stejném místě nově s</w:t>
      </w:r>
      <w:r w:rsidR="00162D65">
        <w:t> </w:t>
      </w:r>
      <w:r>
        <w:t>vysazením</w:t>
      </w:r>
      <w:r w:rsidR="00162D65">
        <w:t xml:space="preserve"> </w:t>
      </w:r>
      <w:proofErr w:type="spellStart"/>
      <w:r>
        <w:t>Tkusu</w:t>
      </w:r>
      <w:proofErr w:type="spellEnd"/>
      <w:r>
        <w:t xml:space="preserve"> 150/100 a řadového šoupěte DN100 pro nové uzavírání rekonstruovaného řadu.</w:t>
      </w:r>
      <w:r w:rsidR="00162D65">
        <w:t xml:space="preserve"> </w:t>
      </w:r>
      <w:r>
        <w:t>Zároveň v místě napojení bude na původní trase vodovodu z PVC DN 150 ve směru do ulice</w:t>
      </w:r>
      <w:r w:rsidR="00162D65">
        <w:t xml:space="preserve"> </w:t>
      </w:r>
      <w:r>
        <w:t>Ječná osazeno nově šoupě DN 150 se zemní soupravou. Na trase rekonstruovaného</w:t>
      </w:r>
      <w:r w:rsidR="00162D65">
        <w:t xml:space="preserve"> </w:t>
      </w:r>
      <w:r>
        <w:t>vodovodního řadu bude v km 0,0095 osazen podzemní hydrant s předsazeným šoupětem pro</w:t>
      </w:r>
      <w:r w:rsidR="00162D65">
        <w:t xml:space="preserve"> </w:t>
      </w:r>
      <w:r>
        <w:t xml:space="preserve">celkové odvzdušnění rekonstruovaného řadu a úseku nového </w:t>
      </w:r>
      <w:r>
        <w:lastRenderedPageBreak/>
        <w:t>řadu. Původní vodovodní</w:t>
      </w:r>
      <w:r w:rsidR="00162D65">
        <w:t xml:space="preserve"> </w:t>
      </w:r>
      <w:r>
        <w:t>přípojky pro jednotlivé nemovitosti a pozemky a nově požadované vodovodní přípojky budou</w:t>
      </w:r>
      <w:r w:rsidR="00162D65">
        <w:t xml:space="preserve"> </w:t>
      </w:r>
      <w:r>
        <w:t>připojeny na zrekonstruovaný vodovodní řad. Umístění přípojek bylo upřesněno souhlasy</w:t>
      </w:r>
      <w:r w:rsidR="00162D65">
        <w:t xml:space="preserve"> </w:t>
      </w:r>
      <w:r>
        <w:t>jednotlivých majitelů nemovitostí a pozemků. Každé připojení bude řešeno uzavíracím</w:t>
      </w:r>
      <w:r w:rsidR="00162D65">
        <w:t xml:space="preserve"> </w:t>
      </w:r>
      <w:r>
        <w:t>ventilem se zemní soupravou s použitím teleskopické tyče pro budoucí výškovou úpravu.</w:t>
      </w:r>
      <w:r w:rsidR="00162D65">
        <w:t xml:space="preserve"> </w:t>
      </w:r>
      <w:r>
        <w:t>Některé původní přípojky jsou již osazeny vodoměry. V rámci stavby vodovodního řadu bude</w:t>
      </w:r>
      <w:r w:rsidR="00162D65">
        <w:t xml:space="preserve"> </w:t>
      </w:r>
      <w:r>
        <w:t>probíhat přepojení původních vodovodních přípojek. Případné nové umístění vodoměrů bude</w:t>
      </w:r>
      <w:r w:rsidR="00162D65">
        <w:t xml:space="preserve"> </w:t>
      </w:r>
      <w:r>
        <w:t xml:space="preserve">řešeno dle pravidel </w:t>
      </w:r>
      <w:proofErr w:type="spellStart"/>
      <w:r>
        <w:t>ŠVaK</w:t>
      </w:r>
      <w:proofErr w:type="spellEnd"/>
      <w:r>
        <w:t xml:space="preserve"> a.s.</w:t>
      </w:r>
      <w:r w:rsidR="00162D65">
        <w:t xml:space="preserve"> </w:t>
      </w:r>
    </w:p>
    <w:p w14:paraId="6786239B" w14:textId="4CDDEC3E" w:rsidR="009573B1" w:rsidRDefault="009573B1" w:rsidP="009573B1">
      <w:pPr>
        <w:pStyle w:val="PSOdstavec"/>
      </w:pPr>
      <w:r>
        <w:t xml:space="preserve">Potrubí rekonstrukce vodovodu bude uloženo v pískovém podsypu v </w:t>
      </w:r>
      <w:proofErr w:type="spellStart"/>
      <w:r>
        <w:t>tl</w:t>
      </w:r>
      <w:proofErr w:type="spellEnd"/>
      <w:r>
        <w:t>. 10 cm a zásypu</w:t>
      </w:r>
      <w:r w:rsidR="00162D65">
        <w:t xml:space="preserve"> </w:t>
      </w:r>
      <w:r>
        <w:t xml:space="preserve">dosahujícího cca min. 30 cm nad potrubí s minimálním celkovým krytím dle podélného profilu. Zásyp potrubí bude řádně hutněný. Na </w:t>
      </w:r>
      <w:r w:rsidR="00162D65">
        <w:t>vodovodním řadu</w:t>
      </w:r>
      <w:r>
        <w:t xml:space="preserve"> bude umístěn signalizační</w:t>
      </w:r>
      <w:r w:rsidR="00162D65">
        <w:t xml:space="preserve"> </w:t>
      </w:r>
      <w:r>
        <w:t xml:space="preserve">vodič </w:t>
      </w:r>
      <w:proofErr w:type="spellStart"/>
      <w:r>
        <w:t>Cy</w:t>
      </w:r>
      <w:proofErr w:type="spellEnd"/>
      <w:r>
        <w:t xml:space="preserve"> 10</w:t>
      </w:r>
      <w:r w:rsidR="00162D65">
        <w:t xml:space="preserve"> </w:t>
      </w:r>
      <w:r>
        <w:t>mm2 a dále výstražná folie označující umístění potrubí.</w:t>
      </w:r>
    </w:p>
    <w:p w14:paraId="692A70F3" w14:textId="78BCEDD9" w:rsidR="00162D65" w:rsidRDefault="00162D65" w:rsidP="00162D65">
      <w:pPr>
        <w:pStyle w:val="PSOdstavec"/>
      </w:pPr>
      <w:r>
        <w:t xml:space="preserve">Nový vodovodní řad bude realizován ze stejného potrubí jako rekonstrukce vodovodního řadu a to tlakové vodovodní potrubí z PE 110/10 RC SDR 11 (tyče 12,0 m dvouvrstvé-modrý pruh) o dimenzi DN 100 v délce 177 m. Na novém vodovodním řadu bude umístěno sekční šoupě v km 0,014 se zemní soupravou. Pro odkalení jak rekonstruovaného úseku, tak i nového vodovodního řadu bude na novém vodovodním řadu v km 0,137 umístěn podzemní hydrant typu </w:t>
      </w:r>
      <w:proofErr w:type="spellStart"/>
      <w:r>
        <w:t>Hawle</w:t>
      </w:r>
      <w:proofErr w:type="spellEnd"/>
      <w:r>
        <w:t xml:space="preserve"> D490 s předřazeným šoupětem. Pro odvzdušnění úseku km 0,137 až 0,177 bude umístěn koncový podzemní hydrant typu </w:t>
      </w:r>
      <w:proofErr w:type="spellStart"/>
      <w:r>
        <w:t>Hawle</w:t>
      </w:r>
      <w:proofErr w:type="spellEnd"/>
      <w:r>
        <w:t xml:space="preserve"> D490. Oba podzemní hydranty budou dočasně chráněny kanalizačními skružemi.</w:t>
      </w:r>
    </w:p>
    <w:p w14:paraId="31848452" w14:textId="6DD9855B" w:rsidR="00162D65" w:rsidRDefault="00162D65" w:rsidP="00162D65">
      <w:pPr>
        <w:pStyle w:val="PSOdstavec"/>
      </w:pPr>
      <w:r>
        <w:t xml:space="preserve">Nový vodovodní řad bude řešen jako příprava pro budoucí napojení lokality RD. Potrubí nového úseku vodovodního řadu bude uloženo v pískovém podsypu v </w:t>
      </w:r>
      <w:proofErr w:type="spellStart"/>
      <w:r>
        <w:t>tl</w:t>
      </w:r>
      <w:proofErr w:type="spellEnd"/>
      <w:r>
        <w:t xml:space="preserve">. 10 cm a zásypu dosahujícího cca min. 30 cm nad potrubí s minimálním celkovým krytím dle podélného profilu. Zásyp potrubí bude řádně hutněný. Na tlakové kanalizaci bude umístěn signalizační vodič </w:t>
      </w:r>
      <w:proofErr w:type="spellStart"/>
      <w:r>
        <w:t>Cy</w:t>
      </w:r>
      <w:proofErr w:type="spellEnd"/>
      <w:r>
        <w:t xml:space="preserve"> 10 mm2 a dále výstražná folie označující umístění potrubí.</w:t>
      </w:r>
    </w:p>
    <w:p w14:paraId="16E47E13" w14:textId="4C4FA273" w:rsidR="000638A5" w:rsidRDefault="000638A5" w:rsidP="00162D65">
      <w:pPr>
        <w:pStyle w:val="PSOdstavec"/>
      </w:pPr>
      <w:r>
        <w:t>Stávající vedení hlavního vodovodního řadu bude zrušeno a odstraněno.</w:t>
      </w:r>
    </w:p>
    <w:p w14:paraId="11498627" w14:textId="77777777" w:rsidR="00F42AC4" w:rsidRDefault="00F42AC4" w:rsidP="00F42AC4">
      <w:pPr>
        <w:pStyle w:val="PSOdstavec"/>
      </w:pPr>
      <w:r w:rsidRPr="00162D65">
        <w:rPr>
          <w:i/>
          <w:u w:val="single"/>
        </w:rPr>
        <w:t>Vodovodní přípojky:</w:t>
      </w:r>
      <w:r>
        <w:t xml:space="preserve"> </w:t>
      </w:r>
    </w:p>
    <w:p w14:paraId="3D200AC2" w14:textId="4CAC3932" w:rsidR="00F42AC4" w:rsidRDefault="00F42AC4" w:rsidP="00F42AC4">
      <w:pPr>
        <w:pStyle w:val="PSOdstavec"/>
      </w:pPr>
      <w:r>
        <w:t>Stávající vodovodní přípojky budou přepojeny na zrekonstruovaný vodovodní řad a na nový vodovodní řad. Nové úseky vodovodních přípojek budou realizovány z PE SDR11 32x3,0 mm DN 25.</w:t>
      </w:r>
    </w:p>
    <w:p w14:paraId="3F7B0016" w14:textId="74895C8C" w:rsidR="00ED107C" w:rsidRPr="006A43A5" w:rsidRDefault="00C12604" w:rsidP="0060340B">
      <w:pPr>
        <w:pStyle w:val="PSNadpis2cisla"/>
      </w:pPr>
      <w:bookmarkStart w:id="34" w:name="_Toc146112680"/>
      <w:r w:rsidRPr="006A43A5">
        <w:t>Základní charakteristika technických a technologických zařízení</w:t>
      </w:r>
      <w:bookmarkEnd w:id="34"/>
    </w:p>
    <w:p w14:paraId="6CBF18CB" w14:textId="1A4CD7F1" w:rsidR="00287E71" w:rsidRPr="006A43A5" w:rsidRDefault="00E433CC" w:rsidP="00043703">
      <w:pPr>
        <w:pStyle w:val="PSNadpis3pismena"/>
      </w:pPr>
      <w:r w:rsidRPr="006A43A5">
        <w:t>Zásady</w:t>
      </w:r>
      <w:r w:rsidR="00C12604" w:rsidRPr="006A43A5">
        <w:t xml:space="preserve"> řešení zařízení, potřeby a spotřeby </w:t>
      </w:r>
      <w:r w:rsidRPr="006A43A5">
        <w:t>rozhodujících médií</w:t>
      </w:r>
    </w:p>
    <w:p w14:paraId="15DE7098" w14:textId="67136BCC" w:rsidR="006A43A5" w:rsidRPr="006A43A5" w:rsidRDefault="006A43A5" w:rsidP="00E433CC">
      <w:pPr>
        <w:pStyle w:val="PSOdstavec"/>
      </w:pPr>
      <w:r w:rsidRPr="006A43A5">
        <w:t xml:space="preserve">S ohledem na charakter stavby není třeba uvažovat s potřebou a spotřebou médií a hmot, stavba </w:t>
      </w:r>
      <w:r w:rsidR="00326815">
        <w:t xml:space="preserve">svým provozem </w:t>
      </w:r>
      <w:r w:rsidRPr="006A43A5">
        <w:t xml:space="preserve">neprodukuje odpad ani emise. </w:t>
      </w:r>
      <w:r w:rsidR="00326815">
        <w:t xml:space="preserve">Odpady budou produkovány pouze při realizaci stavby (řešeno v kapitole B.2.6). </w:t>
      </w:r>
    </w:p>
    <w:p w14:paraId="6A116E17" w14:textId="77777777" w:rsidR="00E638BF" w:rsidRPr="006A43A5" w:rsidRDefault="00E638BF" w:rsidP="00E638BF">
      <w:pPr>
        <w:pStyle w:val="PSNadpis2cisla"/>
      </w:pPr>
      <w:bookmarkStart w:id="35" w:name="_Toc528643551"/>
      <w:bookmarkStart w:id="36" w:name="_Toc146112681"/>
      <w:r w:rsidRPr="006A43A5">
        <w:t>Zásady požárně bezpečnostního řešení</w:t>
      </w:r>
      <w:bookmarkEnd w:id="35"/>
      <w:bookmarkEnd w:id="36"/>
    </w:p>
    <w:p w14:paraId="045E36E0" w14:textId="77777777" w:rsidR="006A43A5" w:rsidRPr="006A43A5" w:rsidRDefault="006A43A5" w:rsidP="006A43A5">
      <w:pPr>
        <w:pStyle w:val="PSOdstavec"/>
      </w:pPr>
      <w:r w:rsidRPr="006A43A5">
        <w:t>Vzhledem k charakteru stavby nevzniká při stavbě požární riziko a není proto třeba během výstavby zvláštních opatření z hlediska požární ochrany. Řešení požární bezpečnosti budov není předmětem této stavby.</w:t>
      </w:r>
    </w:p>
    <w:p w14:paraId="23265F7D" w14:textId="57B16648" w:rsidR="006A43A5" w:rsidRPr="006A43A5" w:rsidRDefault="006A43A5" w:rsidP="006A43A5">
      <w:pPr>
        <w:pStyle w:val="PSOdstavec"/>
      </w:pPr>
      <w:r w:rsidRPr="006A43A5">
        <w:t>Stavba neobsahuje nová odběrná místa vody ani jiného hasiva.</w:t>
      </w:r>
    </w:p>
    <w:p w14:paraId="61BD735E" w14:textId="77777777" w:rsidR="006A43A5" w:rsidRPr="006A43A5" w:rsidRDefault="006A43A5" w:rsidP="006A43A5">
      <w:pPr>
        <w:pStyle w:val="PSOdstavec"/>
      </w:pPr>
      <w:r w:rsidRPr="006A43A5">
        <w:t>V průběhu stavby budou zajišťována opatření na úseku požární ochrany, vyplývající z povinnosti právnických a fyzických osob stanovených zákonem č. 133/1985 Sb., o požární ochraně, ve znění pozdějších předpisů.</w:t>
      </w:r>
    </w:p>
    <w:p w14:paraId="4BADB31E" w14:textId="3BFFC573" w:rsidR="006A43A5" w:rsidRPr="006A43A5" w:rsidRDefault="006A43A5" w:rsidP="006A43A5">
      <w:pPr>
        <w:pStyle w:val="PSOdstavec"/>
      </w:pPr>
      <w:r w:rsidRPr="006A43A5">
        <w:t>Během stavby bude na komunikacích zabezpečen průjezd hasičských vozidel a přístup k objektům. Komunikace musí být udržovány ve sjízdném a průjezdném stavu pro mobilní hasičskou techniku. Během stavby musí být zachován přístup do okolních objektů, ke stávajícím uličním hydrantům a dalším uzávěrům inženýrských sítí.</w:t>
      </w:r>
    </w:p>
    <w:p w14:paraId="506693A9" w14:textId="3EDC1A79" w:rsidR="00922696" w:rsidRPr="006A43A5" w:rsidRDefault="00922696" w:rsidP="00922696">
      <w:pPr>
        <w:pStyle w:val="PSNadpis2cisla"/>
      </w:pPr>
      <w:bookmarkStart w:id="37" w:name="_Toc528643553"/>
      <w:bookmarkStart w:id="38" w:name="_Toc146112682"/>
      <w:r w:rsidRPr="006A43A5">
        <w:t xml:space="preserve">Hygienické požadavky na stavby, požadavky na pracovní </w:t>
      </w:r>
      <w:r w:rsidR="00E433CC" w:rsidRPr="006A43A5">
        <w:t xml:space="preserve">a komunální </w:t>
      </w:r>
      <w:r w:rsidRPr="006A43A5">
        <w:t>prostředí</w:t>
      </w:r>
      <w:bookmarkEnd w:id="37"/>
      <w:bookmarkEnd w:id="38"/>
    </w:p>
    <w:p w14:paraId="0A3BA206" w14:textId="77777777" w:rsidR="008E4FE9" w:rsidRPr="006A43A5" w:rsidRDefault="008E4FE9" w:rsidP="006A43A5">
      <w:pPr>
        <w:pStyle w:val="PSOdstavec"/>
      </w:pPr>
      <w:r w:rsidRPr="006A43A5">
        <w:t xml:space="preserve">Při práci a provádění stavby je nutné dodržet zásady bezpečnosti práce dle </w:t>
      </w:r>
      <w:proofErr w:type="spellStart"/>
      <w:r w:rsidRPr="006A43A5">
        <w:t>vyhl</w:t>
      </w:r>
      <w:proofErr w:type="spellEnd"/>
      <w:r w:rsidRPr="006A43A5">
        <w:t xml:space="preserve">. </w:t>
      </w:r>
      <w:r w:rsidRPr="006A43A5">
        <w:br/>
        <w:t xml:space="preserve">ČÚBP č. 48/1982 Sb., kterou se stanoví základní požadavky k zajištění bezpečnosti práce a technických zařízeních ve znění </w:t>
      </w:r>
      <w:proofErr w:type="spellStart"/>
      <w:r w:rsidRPr="006A43A5">
        <w:t>vyhl</w:t>
      </w:r>
      <w:proofErr w:type="spellEnd"/>
      <w:r w:rsidRPr="006A43A5">
        <w:t xml:space="preserve">. č. 207/1991 Sb. a </w:t>
      </w:r>
      <w:proofErr w:type="spellStart"/>
      <w:r w:rsidRPr="006A43A5">
        <w:t>vyhl</w:t>
      </w:r>
      <w:proofErr w:type="spellEnd"/>
      <w:r w:rsidRPr="006A43A5">
        <w:t xml:space="preserve">. ČÚBP a ČBÚ č. 601/2006 Sb., o bezpečnosti práce a technických zařízeních při stavebních pracích. 1. 1. 2007 nabylo účinnosti </w:t>
      </w:r>
      <w:r w:rsidRPr="006A43A5">
        <w:lastRenderedPageBreak/>
        <w:t>nařízení vlády č.591/2006 Sb. o bližších požadavcích na bezpečnost a ochranu při práci na staveništích (k zákonu 309/2006 Sb.). Pro práci na pracovištích s nebezpečím pádu z výšky nebo do hloubky platí nařízení vlády č. 362/2005 Sb.</w:t>
      </w:r>
    </w:p>
    <w:p w14:paraId="2CC37BAD" w14:textId="77777777" w:rsidR="008E4FE9" w:rsidRPr="006A43A5" w:rsidRDefault="008E4FE9" w:rsidP="00B61D7F">
      <w:pPr>
        <w:pStyle w:val="PSOdstavec"/>
      </w:pPr>
      <w:r w:rsidRPr="006A43A5">
        <w:t>Při provádění stavby budou dodržena ustanovení vyhlášky č. 137/1998 Sb., o obecných technických požadavcích na výstavbu a příslušné závazné technické normy a předpisy.</w:t>
      </w:r>
    </w:p>
    <w:p w14:paraId="626C57DD" w14:textId="77777777" w:rsidR="008E4FE9" w:rsidRPr="006A43A5" w:rsidRDefault="008E4FE9" w:rsidP="00B61D7F">
      <w:pPr>
        <w:pStyle w:val="PSOdstavec"/>
      </w:pPr>
      <w:r w:rsidRPr="006A43A5">
        <w:t>V průběhu stavby budou zajišťována opatření na úseku požární ochrany, vyplývající z povinnosti právnických a fyzických osob stanovených zákonem č. 133/1985 Sb., o požární ochraně, ve znění pozdějších předpisů.</w:t>
      </w:r>
    </w:p>
    <w:p w14:paraId="7173A614" w14:textId="170A68A3" w:rsidR="008E4FE9" w:rsidRPr="006A43A5" w:rsidRDefault="008E4FE9" w:rsidP="00B61D7F">
      <w:pPr>
        <w:pStyle w:val="PSOdstavec"/>
      </w:pPr>
      <w:r w:rsidRPr="006A43A5">
        <w:t xml:space="preserve">Při provádění stavby je nutno dbát na ochranu proti hluku dle </w:t>
      </w:r>
      <w:r w:rsidR="00326815">
        <w:t>nařízení vlády č. 272/2011 Sb.</w:t>
      </w:r>
      <w:r w:rsidRPr="006A43A5">
        <w:t xml:space="preserve"> o ochraně zdraví před nepříznivými účinky hluku a vibrací (včetně příloh), </w:t>
      </w:r>
      <w:r w:rsidR="00326815">
        <w:t>v aktuálním znění včetně všech novel</w:t>
      </w:r>
      <w:r w:rsidRPr="006A43A5">
        <w:t>. Stavební práce budou prováděny v běžné denní době od 7 – 18 hod. (§ 12 odst. 5) a dodavatel bude maximálně dbát, aby práce byly prováděny s co nejnižší hlučností.</w:t>
      </w:r>
    </w:p>
    <w:p w14:paraId="46137CDD" w14:textId="77777777" w:rsidR="002146C8" w:rsidRPr="006A43A5" w:rsidRDefault="002146C8" w:rsidP="002146C8">
      <w:pPr>
        <w:pStyle w:val="PSOdstavec"/>
      </w:pPr>
      <w:r w:rsidRPr="006A43A5">
        <w:t xml:space="preserve">Nakládání s odpady bude dle zákona č. 541/2020 Sb. (Zákon o odpadech) ve znění pozdějších změn a doplnění. </w:t>
      </w:r>
    </w:p>
    <w:p w14:paraId="5E2E3E78" w14:textId="65D19339" w:rsidR="008E4FE9" w:rsidRPr="006A43A5" w:rsidRDefault="008E4FE9" w:rsidP="00B61D7F">
      <w:pPr>
        <w:pStyle w:val="PSOdstavec"/>
      </w:pPr>
      <w:r w:rsidRPr="006A43A5">
        <w:t>Za odpady vzniklé při stavebních pracích odpovídá dodavatelská stavební</w:t>
      </w:r>
      <w:r w:rsidR="00452458">
        <w:t>,</w:t>
      </w:r>
      <w:r w:rsidRPr="006A43A5">
        <w:t xml:space="preserve"> resp. montážní firma, se kterou před zahájením stavby projedná provozovatel objektu (resp. investor) konkrétní způsob nakládání s odpady vznikajícími při realizaci stavby.</w:t>
      </w:r>
    </w:p>
    <w:p w14:paraId="3318740D" w14:textId="77777777" w:rsidR="002146C8" w:rsidRPr="006A43A5" w:rsidRDefault="002146C8" w:rsidP="00B61D7F">
      <w:pPr>
        <w:pStyle w:val="PSOdstavec"/>
      </w:pPr>
      <w:r w:rsidRPr="006A43A5">
        <w:t>V průběhu provozu bude za odstraňování a hospodaření s odpady stavebník, resp. budoucí správce, na kterého se vztahují povinnosti původce.</w:t>
      </w:r>
    </w:p>
    <w:p w14:paraId="63C9830D" w14:textId="459653C5" w:rsidR="008E4FE9" w:rsidRPr="006A43A5" w:rsidRDefault="008E4FE9" w:rsidP="00B61D7F">
      <w:pPr>
        <w:pStyle w:val="PSOdstavec"/>
      </w:pPr>
      <w:r w:rsidRPr="006A43A5">
        <w:t xml:space="preserve">Odpady, které budou vznikat v rámci jednotlivých staveb lze rozdělit na ty, které budou vázány na vlastní výstavbu a na ty, které budou vznikat v zázemí – zařízení staveniště. </w:t>
      </w:r>
    </w:p>
    <w:p w14:paraId="44B57505" w14:textId="77777777" w:rsidR="008E4FE9" w:rsidRPr="006A43A5" w:rsidRDefault="008E4FE9" w:rsidP="00B61D7F">
      <w:pPr>
        <w:pStyle w:val="PSOdstavec"/>
      </w:pPr>
      <w:r w:rsidRPr="006A43A5">
        <w:t>Podle způsobu členění dle kategorií se dělí odpady na O – ostatní a N – nebezpečné. Podle původu se bude jednat o odpady Komunální a Ostatní odpady.</w:t>
      </w:r>
    </w:p>
    <w:p w14:paraId="00571EDB" w14:textId="77777777" w:rsidR="008E4FE9" w:rsidRPr="006A43A5" w:rsidRDefault="008E4FE9" w:rsidP="00B61D7F">
      <w:pPr>
        <w:pStyle w:val="PSOdstavec"/>
      </w:pPr>
      <w:r w:rsidRPr="006A43A5">
        <w:t>Za odpad dle platné legislativy je považován odpad vznikající při demolicích stávajících stavebních objektů (např. komunikace, budovy, inženýrské sítě apod.), zemních pracích na úpravě terénu (půdní kryt, zemina, kamenivo), mýcení stávajících keřů, stromů apod. a v zařízení staveniště kromě deponování stavebních materiálů a odtěžených zemin a hornin. Dále též odpady z údržby strojních zařízení, odpady z materiálů pro úpravy doplňkových zařízení. V neposlední řadě se bude též jednat i o tvorbu zbytkového komunálního odpadu.</w:t>
      </w:r>
    </w:p>
    <w:p w14:paraId="29476976" w14:textId="77777777" w:rsidR="008E4FE9" w:rsidRPr="006A43A5" w:rsidRDefault="008E4FE9" w:rsidP="00B61D7F">
      <w:pPr>
        <w:pStyle w:val="PSOdstavec"/>
      </w:pPr>
      <w:r w:rsidRPr="006A43A5">
        <w:t>V případě výskytu nebezpečných odpadů požádá dodavatel stavby o povolení s nakládáním nebezpečných odpadů, a odstraňování zajistí prostřednictvím oprávněné osoby nebo firmy, která ze zákona má oprávnění s nakládáním nebezpečných odpadů.</w:t>
      </w:r>
    </w:p>
    <w:p w14:paraId="7E5859F3" w14:textId="77777777" w:rsidR="002146C8" w:rsidRPr="006A43A5" w:rsidRDefault="002146C8" w:rsidP="002146C8">
      <w:pPr>
        <w:pStyle w:val="PSOdstavec"/>
      </w:pPr>
      <w:r w:rsidRPr="006A43A5">
        <w:t xml:space="preserve">V průběhu stavby bude nakládáno se vznikajícími odpady v souladu s platnou legislativou </w:t>
      </w:r>
      <w:r w:rsidRPr="006A43A5">
        <w:br/>
        <w:t>tj. se zákonem č. 541/2020 Sb., o odpadech ve znění pozdějších změn a doplnění.</w:t>
      </w:r>
    </w:p>
    <w:p w14:paraId="75DD9A9F" w14:textId="2E4F4ADB" w:rsidR="008E4FE9" w:rsidRPr="00A92D03" w:rsidRDefault="008E4FE9" w:rsidP="00B61D7F">
      <w:pPr>
        <w:pStyle w:val="PSOdstavec"/>
        <w:rPr>
          <w:highlight w:val="yellow"/>
        </w:rPr>
      </w:pPr>
      <w:r w:rsidRPr="006A43A5">
        <w:t>Přehled druhů odpadů, které lze předpokládat, že by mohly vzniknout při stavbě</w:t>
      </w:r>
      <w:r w:rsidR="00C40141" w:rsidRPr="006A43A5">
        <w:t>:</w:t>
      </w:r>
      <w:r w:rsidR="006A43A5" w:rsidRPr="006A43A5">
        <w:t xml:space="preserve"> </w:t>
      </w:r>
    </w:p>
    <w:tbl>
      <w:tblPr>
        <w:tblW w:w="4347"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2979"/>
        <w:gridCol w:w="886"/>
        <w:gridCol w:w="3150"/>
      </w:tblGrid>
      <w:tr w:rsidR="00720989" w:rsidRPr="00A92D03" w14:paraId="7634B7CC" w14:textId="77777777" w:rsidTr="00720989">
        <w:trPr>
          <w:cantSplit/>
          <w:trHeight w:val="579"/>
          <w:tblHeader/>
          <w:jc w:val="center"/>
        </w:trPr>
        <w:tc>
          <w:tcPr>
            <w:tcW w:w="620" w:type="pct"/>
            <w:tcBorders>
              <w:top w:val="single" w:sz="4" w:space="0" w:color="auto"/>
              <w:left w:val="single" w:sz="4" w:space="0" w:color="auto"/>
              <w:bottom w:val="single" w:sz="4" w:space="0" w:color="auto"/>
              <w:right w:val="single" w:sz="4" w:space="0" w:color="auto"/>
            </w:tcBorders>
            <w:vAlign w:val="center"/>
          </w:tcPr>
          <w:p w14:paraId="28AC377A" w14:textId="77777777" w:rsidR="00720989" w:rsidRPr="004A2FBF" w:rsidRDefault="00720989" w:rsidP="00AF7489">
            <w:pPr>
              <w:spacing w:after="0"/>
              <w:jc w:val="center"/>
              <w:rPr>
                <w:rFonts w:ascii="Arial" w:hAnsi="Arial" w:cs="Arial"/>
                <w:b/>
                <w:sz w:val="20"/>
                <w:szCs w:val="20"/>
              </w:rPr>
            </w:pPr>
            <w:r w:rsidRPr="004A2FBF">
              <w:rPr>
                <w:rFonts w:ascii="Arial" w:hAnsi="Arial" w:cs="Arial"/>
                <w:b/>
                <w:sz w:val="20"/>
                <w:szCs w:val="20"/>
              </w:rPr>
              <w:t>Kód druhu odpadu</w:t>
            </w:r>
          </w:p>
        </w:tc>
        <w:tc>
          <w:tcPr>
            <w:tcW w:w="1860" w:type="pct"/>
            <w:tcBorders>
              <w:top w:val="single" w:sz="4" w:space="0" w:color="auto"/>
              <w:left w:val="single" w:sz="4" w:space="0" w:color="auto"/>
              <w:bottom w:val="single" w:sz="4" w:space="0" w:color="auto"/>
              <w:right w:val="single" w:sz="4" w:space="0" w:color="auto"/>
            </w:tcBorders>
            <w:vAlign w:val="center"/>
          </w:tcPr>
          <w:p w14:paraId="71D90900" w14:textId="77777777" w:rsidR="00720989" w:rsidRPr="004A2FBF" w:rsidRDefault="00720989" w:rsidP="00AF7489">
            <w:pPr>
              <w:spacing w:after="0"/>
              <w:jc w:val="center"/>
              <w:rPr>
                <w:rFonts w:ascii="Arial" w:hAnsi="Arial" w:cs="Arial"/>
                <w:b/>
                <w:sz w:val="20"/>
                <w:szCs w:val="20"/>
              </w:rPr>
            </w:pPr>
            <w:r w:rsidRPr="004A2FBF">
              <w:rPr>
                <w:rFonts w:ascii="Arial" w:hAnsi="Arial" w:cs="Arial"/>
                <w:b/>
                <w:sz w:val="20"/>
                <w:szCs w:val="20"/>
              </w:rPr>
              <w:t>Název druhu odpadu</w:t>
            </w:r>
          </w:p>
        </w:tc>
        <w:tc>
          <w:tcPr>
            <w:tcW w:w="553" w:type="pct"/>
            <w:tcBorders>
              <w:top w:val="single" w:sz="4" w:space="0" w:color="auto"/>
              <w:left w:val="single" w:sz="4" w:space="0" w:color="auto"/>
              <w:bottom w:val="single" w:sz="4" w:space="0" w:color="auto"/>
              <w:right w:val="single" w:sz="4" w:space="0" w:color="auto"/>
            </w:tcBorders>
            <w:vAlign w:val="center"/>
          </w:tcPr>
          <w:p w14:paraId="2E3B425B" w14:textId="77777777" w:rsidR="00720989" w:rsidRPr="004A2FBF" w:rsidRDefault="00720989" w:rsidP="00AF7489">
            <w:pPr>
              <w:spacing w:after="0"/>
              <w:jc w:val="center"/>
              <w:rPr>
                <w:rFonts w:ascii="Arial" w:hAnsi="Arial" w:cs="Arial"/>
                <w:b/>
                <w:sz w:val="20"/>
                <w:szCs w:val="20"/>
              </w:rPr>
            </w:pPr>
            <w:r w:rsidRPr="004A2FBF">
              <w:rPr>
                <w:rFonts w:ascii="Arial" w:hAnsi="Arial" w:cs="Arial"/>
                <w:b/>
                <w:sz w:val="20"/>
                <w:szCs w:val="20"/>
              </w:rPr>
              <w:t>Kat. odpadu</w:t>
            </w:r>
          </w:p>
        </w:tc>
        <w:tc>
          <w:tcPr>
            <w:tcW w:w="1968" w:type="pct"/>
            <w:tcBorders>
              <w:top w:val="single" w:sz="4" w:space="0" w:color="auto"/>
              <w:left w:val="single" w:sz="4" w:space="0" w:color="auto"/>
              <w:bottom w:val="single" w:sz="4" w:space="0" w:color="auto"/>
              <w:right w:val="single" w:sz="4" w:space="0" w:color="auto"/>
            </w:tcBorders>
            <w:vAlign w:val="center"/>
          </w:tcPr>
          <w:p w14:paraId="2BD06EBB" w14:textId="77777777" w:rsidR="00720989" w:rsidRPr="004A2FBF" w:rsidRDefault="00720989" w:rsidP="00AF7489">
            <w:pPr>
              <w:spacing w:after="0"/>
              <w:jc w:val="center"/>
              <w:rPr>
                <w:rFonts w:ascii="Arial" w:hAnsi="Arial" w:cs="Arial"/>
                <w:b/>
                <w:sz w:val="20"/>
                <w:szCs w:val="20"/>
              </w:rPr>
            </w:pPr>
            <w:r w:rsidRPr="004A2FBF">
              <w:rPr>
                <w:rFonts w:ascii="Arial" w:hAnsi="Arial" w:cs="Arial"/>
                <w:b/>
                <w:sz w:val="20"/>
                <w:szCs w:val="20"/>
              </w:rPr>
              <w:t>Výskyt</w:t>
            </w:r>
          </w:p>
        </w:tc>
      </w:tr>
      <w:tr w:rsidR="00720989" w:rsidRPr="00A92D03" w14:paraId="69DB5E59" w14:textId="77777777" w:rsidTr="00720989">
        <w:trPr>
          <w:cantSplit/>
          <w:jc w:val="center"/>
        </w:trPr>
        <w:tc>
          <w:tcPr>
            <w:tcW w:w="620" w:type="pct"/>
            <w:tcBorders>
              <w:top w:val="single" w:sz="4" w:space="0" w:color="auto"/>
              <w:left w:val="single" w:sz="6" w:space="0" w:color="auto"/>
              <w:bottom w:val="single" w:sz="4" w:space="0" w:color="auto"/>
              <w:right w:val="single" w:sz="6" w:space="0" w:color="auto"/>
            </w:tcBorders>
          </w:tcPr>
          <w:p w14:paraId="5F7C1255" w14:textId="77777777" w:rsidR="00720989" w:rsidRPr="006A43A5" w:rsidRDefault="00720989" w:rsidP="00061A3D">
            <w:pPr>
              <w:pStyle w:val="PSTabulka"/>
              <w:rPr>
                <w:sz w:val="20"/>
                <w:szCs w:val="20"/>
              </w:rPr>
            </w:pPr>
            <w:r w:rsidRPr="006A43A5">
              <w:rPr>
                <w:sz w:val="20"/>
                <w:szCs w:val="20"/>
              </w:rPr>
              <w:t>15 01 01</w:t>
            </w:r>
          </w:p>
          <w:p w14:paraId="35D81F38" w14:textId="77777777" w:rsidR="00720989" w:rsidRPr="006A43A5" w:rsidRDefault="00720989" w:rsidP="00061A3D">
            <w:pPr>
              <w:pStyle w:val="PSTabulka"/>
              <w:rPr>
                <w:sz w:val="20"/>
                <w:szCs w:val="20"/>
              </w:rPr>
            </w:pPr>
          </w:p>
          <w:p w14:paraId="3F32871A" w14:textId="77777777" w:rsidR="00720989" w:rsidRPr="006A43A5" w:rsidRDefault="00720989" w:rsidP="00061A3D">
            <w:pPr>
              <w:pStyle w:val="PSTabulka"/>
              <w:rPr>
                <w:sz w:val="20"/>
                <w:szCs w:val="20"/>
              </w:rPr>
            </w:pPr>
            <w:r w:rsidRPr="006A43A5">
              <w:rPr>
                <w:sz w:val="20"/>
                <w:szCs w:val="20"/>
              </w:rPr>
              <w:t>15 01 02</w:t>
            </w:r>
          </w:p>
          <w:p w14:paraId="1075CF88" w14:textId="77777777" w:rsidR="00720989" w:rsidRPr="006A43A5" w:rsidRDefault="00720989" w:rsidP="00061A3D">
            <w:pPr>
              <w:pStyle w:val="PSTabulka"/>
              <w:rPr>
                <w:sz w:val="20"/>
                <w:szCs w:val="20"/>
              </w:rPr>
            </w:pPr>
            <w:r w:rsidRPr="006A43A5">
              <w:rPr>
                <w:sz w:val="20"/>
                <w:szCs w:val="20"/>
              </w:rPr>
              <w:t>15 01 03</w:t>
            </w:r>
          </w:p>
          <w:p w14:paraId="12A75B24" w14:textId="77777777" w:rsidR="00720989" w:rsidRPr="006A43A5" w:rsidRDefault="00720989" w:rsidP="00061A3D">
            <w:pPr>
              <w:pStyle w:val="PSTabulka"/>
              <w:rPr>
                <w:sz w:val="20"/>
                <w:szCs w:val="20"/>
              </w:rPr>
            </w:pPr>
            <w:r w:rsidRPr="006A43A5">
              <w:rPr>
                <w:sz w:val="20"/>
                <w:szCs w:val="20"/>
              </w:rPr>
              <w:t>15 01 04</w:t>
            </w:r>
          </w:p>
          <w:p w14:paraId="3960398A" w14:textId="77777777" w:rsidR="00720989" w:rsidRPr="006A43A5" w:rsidRDefault="00720989" w:rsidP="00061A3D">
            <w:pPr>
              <w:pStyle w:val="PSTabulka"/>
              <w:rPr>
                <w:sz w:val="20"/>
                <w:szCs w:val="20"/>
              </w:rPr>
            </w:pPr>
            <w:r w:rsidRPr="006A43A5">
              <w:rPr>
                <w:sz w:val="20"/>
                <w:szCs w:val="20"/>
              </w:rPr>
              <w:t>15 01 06</w:t>
            </w:r>
          </w:p>
        </w:tc>
        <w:tc>
          <w:tcPr>
            <w:tcW w:w="1860" w:type="pct"/>
            <w:tcBorders>
              <w:top w:val="single" w:sz="4" w:space="0" w:color="auto"/>
              <w:left w:val="single" w:sz="6" w:space="0" w:color="auto"/>
              <w:bottom w:val="single" w:sz="4" w:space="0" w:color="auto"/>
              <w:right w:val="single" w:sz="4" w:space="0" w:color="auto"/>
            </w:tcBorders>
          </w:tcPr>
          <w:p w14:paraId="3B8C2538" w14:textId="77777777" w:rsidR="00720989" w:rsidRPr="006A43A5" w:rsidRDefault="00720989" w:rsidP="00061A3D">
            <w:pPr>
              <w:pStyle w:val="PSTabulka"/>
              <w:rPr>
                <w:sz w:val="20"/>
                <w:szCs w:val="20"/>
              </w:rPr>
            </w:pPr>
            <w:r w:rsidRPr="006A43A5">
              <w:rPr>
                <w:sz w:val="20"/>
                <w:szCs w:val="20"/>
              </w:rPr>
              <w:t>Papírové a lepenkové obaly</w:t>
            </w:r>
          </w:p>
          <w:p w14:paraId="0A7CB721" w14:textId="77777777" w:rsidR="00720989" w:rsidRPr="006A43A5" w:rsidRDefault="00720989" w:rsidP="00061A3D">
            <w:pPr>
              <w:pStyle w:val="PSTabulka"/>
              <w:rPr>
                <w:sz w:val="20"/>
                <w:szCs w:val="20"/>
              </w:rPr>
            </w:pPr>
            <w:r w:rsidRPr="006A43A5">
              <w:rPr>
                <w:sz w:val="20"/>
                <w:szCs w:val="20"/>
              </w:rPr>
              <w:t>Plastové obaly</w:t>
            </w:r>
          </w:p>
          <w:p w14:paraId="6D8A2209" w14:textId="77777777" w:rsidR="00720989" w:rsidRPr="006A43A5" w:rsidRDefault="00720989" w:rsidP="00061A3D">
            <w:pPr>
              <w:pStyle w:val="PSTabulka"/>
              <w:rPr>
                <w:sz w:val="20"/>
                <w:szCs w:val="20"/>
              </w:rPr>
            </w:pPr>
            <w:r w:rsidRPr="006A43A5">
              <w:rPr>
                <w:sz w:val="20"/>
                <w:szCs w:val="20"/>
              </w:rPr>
              <w:t>Dřevěné obaly</w:t>
            </w:r>
          </w:p>
          <w:p w14:paraId="6748A42F" w14:textId="77777777" w:rsidR="00720989" w:rsidRPr="006A43A5" w:rsidRDefault="00720989" w:rsidP="00061A3D">
            <w:pPr>
              <w:pStyle w:val="PSTabulka"/>
              <w:rPr>
                <w:sz w:val="20"/>
                <w:szCs w:val="20"/>
              </w:rPr>
            </w:pPr>
            <w:r w:rsidRPr="006A43A5">
              <w:rPr>
                <w:sz w:val="20"/>
                <w:szCs w:val="20"/>
              </w:rPr>
              <w:t>Kovové obaly</w:t>
            </w:r>
          </w:p>
          <w:p w14:paraId="68CF9516" w14:textId="77777777" w:rsidR="00720989" w:rsidRPr="006A43A5" w:rsidRDefault="00720989" w:rsidP="00061A3D">
            <w:pPr>
              <w:pStyle w:val="PSTabulka"/>
              <w:rPr>
                <w:sz w:val="20"/>
                <w:szCs w:val="20"/>
              </w:rPr>
            </w:pPr>
            <w:r w:rsidRPr="006A43A5">
              <w:rPr>
                <w:sz w:val="20"/>
                <w:szCs w:val="20"/>
              </w:rPr>
              <w:t>Směsné obaly</w:t>
            </w:r>
          </w:p>
        </w:tc>
        <w:tc>
          <w:tcPr>
            <w:tcW w:w="553" w:type="pct"/>
            <w:tcBorders>
              <w:top w:val="single" w:sz="4" w:space="0" w:color="auto"/>
              <w:left w:val="single" w:sz="4" w:space="0" w:color="auto"/>
              <w:bottom w:val="single" w:sz="4" w:space="0" w:color="auto"/>
              <w:right w:val="single" w:sz="6" w:space="0" w:color="auto"/>
            </w:tcBorders>
            <w:vAlign w:val="center"/>
          </w:tcPr>
          <w:p w14:paraId="7E974A0D" w14:textId="77777777" w:rsidR="00720989" w:rsidRPr="006A43A5" w:rsidRDefault="00720989" w:rsidP="004A2FBF">
            <w:pPr>
              <w:pStyle w:val="PSTabulka"/>
              <w:jc w:val="center"/>
              <w:rPr>
                <w:sz w:val="20"/>
                <w:szCs w:val="20"/>
              </w:rPr>
            </w:pPr>
            <w:r w:rsidRPr="006A43A5">
              <w:rPr>
                <w:sz w:val="20"/>
                <w:szCs w:val="20"/>
              </w:rPr>
              <w:t>O</w:t>
            </w:r>
          </w:p>
        </w:tc>
        <w:tc>
          <w:tcPr>
            <w:tcW w:w="1968" w:type="pct"/>
            <w:tcBorders>
              <w:top w:val="single" w:sz="4" w:space="0" w:color="auto"/>
              <w:left w:val="single" w:sz="6" w:space="0" w:color="auto"/>
              <w:bottom w:val="single" w:sz="4" w:space="0" w:color="auto"/>
              <w:right w:val="single" w:sz="6" w:space="0" w:color="auto"/>
            </w:tcBorders>
          </w:tcPr>
          <w:p w14:paraId="71A5347C" w14:textId="77777777" w:rsidR="00720989" w:rsidRPr="006A43A5" w:rsidRDefault="00720989" w:rsidP="00061A3D">
            <w:pPr>
              <w:pStyle w:val="PSTabulka"/>
              <w:rPr>
                <w:sz w:val="20"/>
                <w:szCs w:val="20"/>
              </w:rPr>
            </w:pPr>
            <w:r w:rsidRPr="006A43A5">
              <w:rPr>
                <w:sz w:val="20"/>
                <w:szCs w:val="20"/>
              </w:rPr>
              <w:t xml:space="preserve">zařízení staveniště – z technického vybavení – výskyt zařízení staveniště </w:t>
            </w:r>
          </w:p>
        </w:tc>
      </w:tr>
      <w:tr w:rsidR="00720989" w:rsidRPr="00A92D03" w14:paraId="38EC680C" w14:textId="77777777" w:rsidTr="00720989">
        <w:trPr>
          <w:cantSplit/>
          <w:jc w:val="center"/>
        </w:trPr>
        <w:tc>
          <w:tcPr>
            <w:tcW w:w="620" w:type="pct"/>
            <w:tcBorders>
              <w:top w:val="single" w:sz="4" w:space="0" w:color="auto"/>
              <w:left w:val="single" w:sz="6" w:space="0" w:color="auto"/>
              <w:bottom w:val="single" w:sz="4" w:space="0" w:color="auto"/>
              <w:right w:val="single" w:sz="6" w:space="0" w:color="auto"/>
            </w:tcBorders>
          </w:tcPr>
          <w:p w14:paraId="1FBF6C5A" w14:textId="77777777" w:rsidR="00720989" w:rsidRPr="006A43A5" w:rsidRDefault="00720989" w:rsidP="00061A3D">
            <w:pPr>
              <w:pStyle w:val="PSTabulka"/>
              <w:rPr>
                <w:sz w:val="20"/>
                <w:szCs w:val="20"/>
              </w:rPr>
            </w:pPr>
            <w:r w:rsidRPr="006A43A5">
              <w:rPr>
                <w:sz w:val="20"/>
                <w:szCs w:val="20"/>
              </w:rPr>
              <w:t>15 01 10</w:t>
            </w:r>
          </w:p>
        </w:tc>
        <w:tc>
          <w:tcPr>
            <w:tcW w:w="1860" w:type="pct"/>
            <w:tcBorders>
              <w:top w:val="single" w:sz="4" w:space="0" w:color="auto"/>
              <w:left w:val="single" w:sz="6" w:space="0" w:color="auto"/>
              <w:bottom w:val="single" w:sz="4" w:space="0" w:color="auto"/>
              <w:right w:val="single" w:sz="6" w:space="0" w:color="auto"/>
            </w:tcBorders>
          </w:tcPr>
          <w:p w14:paraId="0DAC8161" w14:textId="77777777" w:rsidR="00720989" w:rsidRPr="006A43A5" w:rsidRDefault="00720989" w:rsidP="00061A3D">
            <w:pPr>
              <w:pStyle w:val="PSTabulka"/>
              <w:rPr>
                <w:sz w:val="20"/>
                <w:szCs w:val="20"/>
              </w:rPr>
            </w:pPr>
            <w:r w:rsidRPr="006A43A5">
              <w:rPr>
                <w:sz w:val="20"/>
                <w:szCs w:val="20"/>
              </w:rPr>
              <w:t>Obaly obsahující zbytky nebezpečných látek nebo obaly těmito látkami znečištěné</w:t>
            </w:r>
          </w:p>
        </w:tc>
        <w:tc>
          <w:tcPr>
            <w:tcW w:w="553" w:type="pct"/>
            <w:tcBorders>
              <w:top w:val="single" w:sz="4" w:space="0" w:color="auto"/>
              <w:left w:val="single" w:sz="6" w:space="0" w:color="auto"/>
              <w:bottom w:val="single" w:sz="4" w:space="0" w:color="auto"/>
              <w:right w:val="single" w:sz="6" w:space="0" w:color="auto"/>
            </w:tcBorders>
            <w:vAlign w:val="center"/>
          </w:tcPr>
          <w:p w14:paraId="2DEC210F" w14:textId="77777777" w:rsidR="00720989" w:rsidRPr="006A43A5" w:rsidRDefault="00720989" w:rsidP="004A2FBF">
            <w:pPr>
              <w:pStyle w:val="PSTabulka"/>
              <w:jc w:val="center"/>
              <w:rPr>
                <w:sz w:val="20"/>
                <w:szCs w:val="20"/>
              </w:rPr>
            </w:pPr>
            <w:r w:rsidRPr="006A43A5">
              <w:rPr>
                <w:sz w:val="20"/>
                <w:szCs w:val="20"/>
              </w:rPr>
              <w:t>N</w:t>
            </w:r>
          </w:p>
        </w:tc>
        <w:tc>
          <w:tcPr>
            <w:tcW w:w="1968" w:type="pct"/>
            <w:tcBorders>
              <w:top w:val="single" w:sz="4" w:space="0" w:color="auto"/>
              <w:left w:val="single" w:sz="6" w:space="0" w:color="auto"/>
              <w:bottom w:val="single" w:sz="4" w:space="0" w:color="auto"/>
              <w:right w:val="single" w:sz="6" w:space="0" w:color="auto"/>
            </w:tcBorders>
          </w:tcPr>
          <w:p w14:paraId="2CAE61D8" w14:textId="77777777" w:rsidR="00720989" w:rsidRPr="006A43A5" w:rsidRDefault="00720989" w:rsidP="00061A3D">
            <w:pPr>
              <w:pStyle w:val="PSTabulka"/>
              <w:rPr>
                <w:sz w:val="20"/>
                <w:szCs w:val="20"/>
              </w:rPr>
            </w:pPr>
            <w:r w:rsidRPr="006A43A5">
              <w:rPr>
                <w:sz w:val="20"/>
                <w:szCs w:val="20"/>
              </w:rPr>
              <w:t>zařízení staveniště – z technického vybavení – výskyt v zařízení staveniště</w:t>
            </w:r>
          </w:p>
        </w:tc>
      </w:tr>
      <w:tr w:rsidR="00720989" w:rsidRPr="00A92D03" w14:paraId="15333B84" w14:textId="77777777" w:rsidTr="00720989">
        <w:trPr>
          <w:cantSplit/>
          <w:jc w:val="center"/>
        </w:trPr>
        <w:tc>
          <w:tcPr>
            <w:tcW w:w="620" w:type="pct"/>
            <w:tcBorders>
              <w:top w:val="single" w:sz="4" w:space="0" w:color="auto"/>
              <w:left w:val="single" w:sz="6" w:space="0" w:color="auto"/>
              <w:bottom w:val="single" w:sz="4" w:space="0" w:color="auto"/>
              <w:right w:val="single" w:sz="6" w:space="0" w:color="auto"/>
            </w:tcBorders>
          </w:tcPr>
          <w:p w14:paraId="60606043" w14:textId="77777777" w:rsidR="00720989" w:rsidRPr="006A43A5" w:rsidRDefault="00720989" w:rsidP="00061A3D">
            <w:pPr>
              <w:pStyle w:val="PSTabulka"/>
              <w:rPr>
                <w:sz w:val="20"/>
                <w:szCs w:val="20"/>
              </w:rPr>
            </w:pPr>
            <w:r w:rsidRPr="006A43A5">
              <w:rPr>
                <w:sz w:val="20"/>
                <w:szCs w:val="20"/>
              </w:rPr>
              <w:t>15 02 02</w:t>
            </w:r>
          </w:p>
        </w:tc>
        <w:tc>
          <w:tcPr>
            <w:tcW w:w="1860" w:type="pct"/>
            <w:tcBorders>
              <w:top w:val="single" w:sz="4" w:space="0" w:color="auto"/>
              <w:left w:val="single" w:sz="6" w:space="0" w:color="auto"/>
              <w:bottom w:val="single" w:sz="4" w:space="0" w:color="auto"/>
              <w:right w:val="single" w:sz="6" w:space="0" w:color="auto"/>
            </w:tcBorders>
          </w:tcPr>
          <w:p w14:paraId="6C59C440" w14:textId="77777777" w:rsidR="00720989" w:rsidRPr="006A43A5" w:rsidRDefault="00720989" w:rsidP="00061A3D">
            <w:pPr>
              <w:pStyle w:val="PSTabulka"/>
              <w:rPr>
                <w:sz w:val="20"/>
                <w:szCs w:val="20"/>
              </w:rPr>
            </w:pPr>
            <w:r w:rsidRPr="006A43A5">
              <w:rPr>
                <w:sz w:val="20"/>
                <w:szCs w:val="20"/>
              </w:rPr>
              <w:t>Absorpční činidla, filtrační materiály, čisticí tkaniny a ochranné oděvy znečištěné nebezpečnými látkami</w:t>
            </w:r>
          </w:p>
        </w:tc>
        <w:tc>
          <w:tcPr>
            <w:tcW w:w="553" w:type="pct"/>
            <w:tcBorders>
              <w:top w:val="single" w:sz="4" w:space="0" w:color="auto"/>
              <w:left w:val="single" w:sz="6" w:space="0" w:color="auto"/>
              <w:bottom w:val="single" w:sz="4" w:space="0" w:color="auto"/>
              <w:right w:val="single" w:sz="6" w:space="0" w:color="auto"/>
            </w:tcBorders>
            <w:vAlign w:val="center"/>
          </w:tcPr>
          <w:p w14:paraId="4ACACA41" w14:textId="77777777" w:rsidR="00720989" w:rsidRPr="006A43A5" w:rsidRDefault="00720989" w:rsidP="004A2FBF">
            <w:pPr>
              <w:pStyle w:val="PSTabulka"/>
              <w:jc w:val="center"/>
              <w:rPr>
                <w:sz w:val="20"/>
                <w:szCs w:val="20"/>
              </w:rPr>
            </w:pPr>
            <w:r w:rsidRPr="006A43A5">
              <w:rPr>
                <w:sz w:val="20"/>
                <w:szCs w:val="20"/>
              </w:rPr>
              <w:t>N</w:t>
            </w:r>
          </w:p>
        </w:tc>
        <w:tc>
          <w:tcPr>
            <w:tcW w:w="1968" w:type="pct"/>
            <w:tcBorders>
              <w:top w:val="single" w:sz="4" w:space="0" w:color="auto"/>
              <w:left w:val="single" w:sz="6" w:space="0" w:color="auto"/>
              <w:bottom w:val="single" w:sz="4" w:space="0" w:color="auto"/>
              <w:right w:val="single" w:sz="6" w:space="0" w:color="auto"/>
            </w:tcBorders>
          </w:tcPr>
          <w:p w14:paraId="726B3092" w14:textId="77777777" w:rsidR="00720989" w:rsidRPr="006A43A5" w:rsidRDefault="00720989" w:rsidP="00061A3D">
            <w:pPr>
              <w:pStyle w:val="PSTabulka"/>
              <w:rPr>
                <w:sz w:val="20"/>
                <w:szCs w:val="20"/>
              </w:rPr>
            </w:pPr>
            <w:r w:rsidRPr="006A43A5">
              <w:rPr>
                <w:sz w:val="20"/>
                <w:szCs w:val="20"/>
              </w:rPr>
              <w:t>zařízení staveniště – krátkodobé soustřeďování odpadů do shromažďovacích prostředků v místě jejich vzniku před dalším nakládáním s odpadem</w:t>
            </w:r>
          </w:p>
        </w:tc>
      </w:tr>
      <w:tr w:rsidR="00720989" w:rsidRPr="00A92D03" w14:paraId="67F2ED69" w14:textId="77777777" w:rsidTr="00720989">
        <w:trPr>
          <w:cantSplit/>
          <w:jc w:val="center"/>
        </w:trPr>
        <w:tc>
          <w:tcPr>
            <w:tcW w:w="620" w:type="pct"/>
            <w:tcBorders>
              <w:top w:val="single" w:sz="4" w:space="0" w:color="auto"/>
              <w:left w:val="single" w:sz="6" w:space="0" w:color="auto"/>
              <w:bottom w:val="single" w:sz="4" w:space="0" w:color="auto"/>
              <w:right w:val="single" w:sz="6" w:space="0" w:color="auto"/>
            </w:tcBorders>
          </w:tcPr>
          <w:p w14:paraId="697EEEC6" w14:textId="77777777" w:rsidR="00720989" w:rsidRPr="006A43A5" w:rsidRDefault="00720989" w:rsidP="00061A3D">
            <w:pPr>
              <w:pStyle w:val="PSTabulka"/>
              <w:rPr>
                <w:sz w:val="20"/>
                <w:szCs w:val="20"/>
              </w:rPr>
            </w:pPr>
            <w:r w:rsidRPr="006A43A5">
              <w:rPr>
                <w:sz w:val="20"/>
                <w:szCs w:val="20"/>
              </w:rPr>
              <w:lastRenderedPageBreak/>
              <w:t xml:space="preserve">17 01 01 </w:t>
            </w:r>
          </w:p>
        </w:tc>
        <w:tc>
          <w:tcPr>
            <w:tcW w:w="1860" w:type="pct"/>
            <w:tcBorders>
              <w:top w:val="single" w:sz="4" w:space="0" w:color="auto"/>
              <w:left w:val="single" w:sz="6" w:space="0" w:color="auto"/>
              <w:bottom w:val="single" w:sz="4" w:space="0" w:color="auto"/>
              <w:right w:val="single" w:sz="6" w:space="0" w:color="auto"/>
            </w:tcBorders>
          </w:tcPr>
          <w:p w14:paraId="459B0822" w14:textId="77777777" w:rsidR="00720989" w:rsidRPr="006A43A5" w:rsidRDefault="00720989" w:rsidP="00061A3D">
            <w:pPr>
              <w:pStyle w:val="PSTabulka"/>
              <w:rPr>
                <w:sz w:val="20"/>
                <w:szCs w:val="20"/>
              </w:rPr>
            </w:pPr>
            <w:r w:rsidRPr="006A43A5">
              <w:rPr>
                <w:sz w:val="20"/>
                <w:szCs w:val="20"/>
              </w:rPr>
              <w:t>Beton</w:t>
            </w:r>
          </w:p>
        </w:tc>
        <w:tc>
          <w:tcPr>
            <w:tcW w:w="553" w:type="pct"/>
            <w:tcBorders>
              <w:top w:val="single" w:sz="4" w:space="0" w:color="auto"/>
              <w:left w:val="single" w:sz="6" w:space="0" w:color="auto"/>
              <w:bottom w:val="single" w:sz="4" w:space="0" w:color="auto"/>
              <w:right w:val="single" w:sz="6" w:space="0" w:color="auto"/>
            </w:tcBorders>
            <w:vAlign w:val="center"/>
          </w:tcPr>
          <w:p w14:paraId="6793D0E6" w14:textId="77777777" w:rsidR="00720989" w:rsidRPr="006A43A5" w:rsidRDefault="00720989" w:rsidP="004A2FBF">
            <w:pPr>
              <w:pStyle w:val="PSTabulka"/>
              <w:jc w:val="center"/>
              <w:rPr>
                <w:sz w:val="20"/>
                <w:szCs w:val="20"/>
              </w:rPr>
            </w:pPr>
            <w:r w:rsidRPr="006A43A5">
              <w:rPr>
                <w:sz w:val="20"/>
                <w:szCs w:val="20"/>
              </w:rPr>
              <w:t>O</w:t>
            </w:r>
          </w:p>
        </w:tc>
        <w:tc>
          <w:tcPr>
            <w:tcW w:w="1968" w:type="pct"/>
            <w:tcBorders>
              <w:top w:val="single" w:sz="4" w:space="0" w:color="auto"/>
              <w:left w:val="single" w:sz="6" w:space="0" w:color="auto"/>
              <w:bottom w:val="single" w:sz="4" w:space="0" w:color="auto"/>
              <w:right w:val="single" w:sz="6" w:space="0" w:color="auto"/>
            </w:tcBorders>
          </w:tcPr>
          <w:p w14:paraId="2674BFE8" w14:textId="77777777" w:rsidR="00720989" w:rsidRPr="006A43A5" w:rsidRDefault="00720989" w:rsidP="00061A3D">
            <w:pPr>
              <w:pStyle w:val="PSTabulka"/>
              <w:rPr>
                <w:sz w:val="20"/>
                <w:szCs w:val="20"/>
              </w:rPr>
            </w:pPr>
            <w:r w:rsidRPr="006A43A5">
              <w:rPr>
                <w:sz w:val="20"/>
                <w:szCs w:val="20"/>
              </w:rPr>
              <w:t>při výstavbě, a beton při demolicích neznečištěný, recyklace</w:t>
            </w:r>
          </w:p>
        </w:tc>
      </w:tr>
      <w:tr w:rsidR="00720989" w:rsidRPr="00A92D03" w14:paraId="244C045B" w14:textId="77777777" w:rsidTr="00720989">
        <w:trPr>
          <w:cantSplit/>
          <w:jc w:val="center"/>
        </w:trPr>
        <w:tc>
          <w:tcPr>
            <w:tcW w:w="620" w:type="pct"/>
            <w:tcBorders>
              <w:top w:val="single" w:sz="4" w:space="0" w:color="auto"/>
              <w:left w:val="single" w:sz="6" w:space="0" w:color="auto"/>
              <w:bottom w:val="single" w:sz="4" w:space="0" w:color="auto"/>
              <w:right w:val="single" w:sz="6" w:space="0" w:color="auto"/>
            </w:tcBorders>
          </w:tcPr>
          <w:p w14:paraId="6D8AD5F2" w14:textId="77777777" w:rsidR="00720989" w:rsidRPr="006A43A5" w:rsidRDefault="00720989" w:rsidP="00061A3D">
            <w:pPr>
              <w:pStyle w:val="PSTabulka"/>
              <w:rPr>
                <w:sz w:val="20"/>
                <w:szCs w:val="20"/>
              </w:rPr>
            </w:pPr>
            <w:r w:rsidRPr="006A43A5">
              <w:rPr>
                <w:sz w:val="20"/>
                <w:szCs w:val="20"/>
              </w:rPr>
              <w:t xml:space="preserve">17 01 02 </w:t>
            </w:r>
          </w:p>
        </w:tc>
        <w:tc>
          <w:tcPr>
            <w:tcW w:w="1860" w:type="pct"/>
            <w:tcBorders>
              <w:top w:val="single" w:sz="4" w:space="0" w:color="auto"/>
              <w:left w:val="single" w:sz="6" w:space="0" w:color="auto"/>
              <w:bottom w:val="single" w:sz="4" w:space="0" w:color="auto"/>
              <w:right w:val="single" w:sz="6" w:space="0" w:color="auto"/>
            </w:tcBorders>
          </w:tcPr>
          <w:p w14:paraId="023E87F9" w14:textId="77777777" w:rsidR="00720989" w:rsidRPr="006A43A5" w:rsidRDefault="00720989" w:rsidP="00061A3D">
            <w:pPr>
              <w:pStyle w:val="PSTabulka"/>
              <w:rPr>
                <w:sz w:val="20"/>
                <w:szCs w:val="20"/>
              </w:rPr>
            </w:pPr>
            <w:r w:rsidRPr="006A43A5">
              <w:rPr>
                <w:sz w:val="20"/>
                <w:szCs w:val="20"/>
              </w:rPr>
              <w:t>Cihla</w:t>
            </w:r>
          </w:p>
        </w:tc>
        <w:tc>
          <w:tcPr>
            <w:tcW w:w="553" w:type="pct"/>
            <w:tcBorders>
              <w:top w:val="single" w:sz="4" w:space="0" w:color="auto"/>
              <w:left w:val="single" w:sz="6" w:space="0" w:color="auto"/>
              <w:bottom w:val="single" w:sz="4" w:space="0" w:color="auto"/>
              <w:right w:val="single" w:sz="6" w:space="0" w:color="auto"/>
            </w:tcBorders>
            <w:vAlign w:val="center"/>
          </w:tcPr>
          <w:p w14:paraId="33F31407" w14:textId="77777777" w:rsidR="00720989" w:rsidRPr="006A43A5" w:rsidRDefault="00720989" w:rsidP="004A2FBF">
            <w:pPr>
              <w:pStyle w:val="PSTabulka"/>
              <w:jc w:val="center"/>
              <w:rPr>
                <w:sz w:val="20"/>
                <w:szCs w:val="20"/>
              </w:rPr>
            </w:pPr>
            <w:r w:rsidRPr="006A43A5">
              <w:rPr>
                <w:sz w:val="20"/>
                <w:szCs w:val="20"/>
              </w:rPr>
              <w:t>O</w:t>
            </w:r>
          </w:p>
        </w:tc>
        <w:tc>
          <w:tcPr>
            <w:tcW w:w="1968" w:type="pct"/>
            <w:tcBorders>
              <w:top w:val="single" w:sz="4" w:space="0" w:color="auto"/>
              <w:left w:val="single" w:sz="6" w:space="0" w:color="auto"/>
              <w:bottom w:val="single" w:sz="4" w:space="0" w:color="auto"/>
              <w:right w:val="single" w:sz="6" w:space="0" w:color="auto"/>
            </w:tcBorders>
          </w:tcPr>
          <w:p w14:paraId="2BB6F119" w14:textId="77777777" w:rsidR="00720989" w:rsidRPr="006A43A5" w:rsidRDefault="00720989" w:rsidP="00061A3D">
            <w:pPr>
              <w:pStyle w:val="PSTabulka"/>
              <w:rPr>
                <w:sz w:val="20"/>
                <w:szCs w:val="20"/>
              </w:rPr>
            </w:pPr>
            <w:r w:rsidRPr="006A43A5">
              <w:rPr>
                <w:sz w:val="20"/>
                <w:szCs w:val="20"/>
              </w:rPr>
              <w:t>při demolicích a výstavbě, recyklace</w:t>
            </w:r>
          </w:p>
        </w:tc>
      </w:tr>
      <w:tr w:rsidR="00720989" w:rsidRPr="00A92D03" w14:paraId="755E3718" w14:textId="77777777" w:rsidTr="00720989">
        <w:trPr>
          <w:cantSplit/>
          <w:jc w:val="center"/>
        </w:trPr>
        <w:tc>
          <w:tcPr>
            <w:tcW w:w="620" w:type="pct"/>
            <w:tcBorders>
              <w:top w:val="single" w:sz="4" w:space="0" w:color="auto"/>
              <w:left w:val="single" w:sz="6" w:space="0" w:color="auto"/>
              <w:bottom w:val="single" w:sz="4" w:space="0" w:color="auto"/>
              <w:right w:val="single" w:sz="6" w:space="0" w:color="auto"/>
            </w:tcBorders>
          </w:tcPr>
          <w:p w14:paraId="134FDA59" w14:textId="77777777" w:rsidR="00720989" w:rsidRPr="006A43A5" w:rsidRDefault="00720989" w:rsidP="00061A3D">
            <w:pPr>
              <w:pStyle w:val="PSTabulka"/>
              <w:rPr>
                <w:sz w:val="20"/>
                <w:szCs w:val="20"/>
              </w:rPr>
            </w:pPr>
            <w:r w:rsidRPr="006A43A5">
              <w:rPr>
                <w:sz w:val="20"/>
                <w:szCs w:val="20"/>
              </w:rPr>
              <w:t xml:space="preserve">17 01 03 </w:t>
            </w:r>
          </w:p>
        </w:tc>
        <w:tc>
          <w:tcPr>
            <w:tcW w:w="1860" w:type="pct"/>
            <w:tcBorders>
              <w:top w:val="single" w:sz="4" w:space="0" w:color="auto"/>
              <w:left w:val="single" w:sz="6" w:space="0" w:color="auto"/>
              <w:bottom w:val="single" w:sz="4" w:space="0" w:color="auto"/>
              <w:right w:val="single" w:sz="6" w:space="0" w:color="auto"/>
            </w:tcBorders>
          </w:tcPr>
          <w:p w14:paraId="79784027" w14:textId="77777777" w:rsidR="00720989" w:rsidRPr="006A43A5" w:rsidRDefault="00720989" w:rsidP="00061A3D">
            <w:pPr>
              <w:pStyle w:val="PSTabulka"/>
              <w:rPr>
                <w:sz w:val="20"/>
                <w:szCs w:val="20"/>
              </w:rPr>
            </w:pPr>
            <w:r w:rsidRPr="006A43A5">
              <w:rPr>
                <w:sz w:val="20"/>
                <w:szCs w:val="20"/>
              </w:rPr>
              <w:t>Tašky a keramické výrobky</w:t>
            </w:r>
          </w:p>
        </w:tc>
        <w:tc>
          <w:tcPr>
            <w:tcW w:w="553" w:type="pct"/>
            <w:tcBorders>
              <w:top w:val="single" w:sz="4" w:space="0" w:color="auto"/>
              <w:left w:val="single" w:sz="6" w:space="0" w:color="auto"/>
              <w:bottom w:val="single" w:sz="4" w:space="0" w:color="auto"/>
              <w:right w:val="single" w:sz="6" w:space="0" w:color="auto"/>
            </w:tcBorders>
            <w:vAlign w:val="center"/>
          </w:tcPr>
          <w:p w14:paraId="1541FE60" w14:textId="77777777" w:rsidR="00720989" w:rsidRPr="006A43A5" w:rsidRDefault="00720989" w:rsidP="004A2FBF">
            <w:pPr>
              <w:pStyle w:val="PSTabulka"/>
              <w:jc w:val="center"/>
              <w:rPr>
                <w:sz w:val="20"/>
                <w:szCs w:val="20"/>
              </w:rPr>
            </w:pPr>
            <w:r w:rsidRPr="006A43A5">
              <w:rPr>
                <w:sz w:val="20"/>
                <w:szCs w:val="20"/>
              </w:rPr>
              <w:t>O</w:t>
            </w:r>
          </w:p>
        </w:tc>
        <w:tc>
          <w:tcPr>
            <w:tcW w:w="1968" w:type="pct"/>
            <w:tcBorders>
              <w:top w:val="single" w:sz="4" w:space="0" w:color="auto"/>
              <w:left w:val="single" w:sz="6" w:space="0" w:color="auto"/>
              <w:bottom w:val="single" w:sz="4" w:space="0" w:color="auto"/>
              <w:right w:val="single" w:sz="6" w:space="0" w:color="auto"/>
            </w:tcBorders>
          </w:tcPr>
          <w:p w14:paraId="63274A67" w14:textId="77777777" w:rsidR="00720989" w:rsidRPr="006A43A5" w:rsidRDefault="00720989" w:rsidP="00061A3D">
            <w:pPr>
              <w:pStyle w:val="PSTabulka"/>
              <w:rPr>
                <w:sz w:val="20"/>
                <w:szCs w:val="20"/>
              </w:rPr>
            </w:pPr>
            <w:r w:rsidRPr="006A43A5">
              <w:rPr>
                <w:sz w:val="20"/>
                <w:szCs w:val="20"/>
              </w:rPr>
              <w:t>při demolicích, a při výstavbě, recyklace</w:t>
            </w:r>
          </w:p>
        </w:tc>
      </w:tr>
      <w:tr w:rsidR="00720989" w:rsidRPr="00A92D03" w14:paraId="2D4659F8" w14:textId="77777777" w:rsidTr="00720989">
        <w:trPr>
          <w:cantSplit/>
          <w:jc w:val="center"/>
        </w:trPr>
        <w:tc>
          <w:tcPr>
            <w:tcW w:w="620" w:type="pct"/>
            <w:tcBorders>
              <w:top w:val="single" w:sz="4" w:space="0" w:color="auto"/>
              <w:left w:val="single" w:sz="6" w:space="0" w:color="auto"/>
              <w:bottom w:val="single" w:sz="4" w:space="0" w:color="auto"/>
              <w:right w:val="single" w:sz="6" w:space="0" w:color="auto"/>
            </w:tcBorders>
          </w:tcPr>
          <w:p w14:paraId="3A748037" w14:textId="77777777" w:rsidR="00720989" w:rsidRPr="006A43A5" w:rsidRDefault="00720989" w:rsidP="00061A3D">
            <w:pPr>
              <w:pStyle w:val="PSTabulka"/>
              <w:rPr>
                <w:sz w:val="20"/>
                <w:szCs w:val="20"/>
              </w:rPr>
            </w:pPr>
            <w:r w:rsidRPr="006A43A5">
              <w:rPr>
                <w:sz w:val="20"/>
                <w:szCs w:val="20"/>
              </w:rPr>
              <w:t>17 01 06</w:t>
            </w:r>
          </w:p>
        </w:tc>
        <w:tc>
          <w:tcPr>
            <w:tcW w:w="1860" w:type="pct"/>
            <w:tcBorders>
              <w:top w:val="single" w:sz="4" w:space="0" w:color="auto"/>
              <w:left w:val="single" w:sz="6" w:space="0" w:color="auto"/>
              <w:bottom w:val="single" w:sz="4" w:space="0" w:color="auto"/>
              <w:right w:val="single" w:sz="6" w:space="0" w:color="auto"/>
            </w:tcBorders>
          </w:tcPr>
          <w:p w14:paraId="2267986C" w14:textId="77777777" w:rsidR="00720989" w:rsidRPr="006A43A5" w:rsidRDefault="00720989" w:rsidP="00061A3D">
            <w:pPr>
              <w:pStyle w:val="PSTabulka"/>
              <w:rPr>
                <w:sz w:val="20"/>
                <w:szCs w:val="20"/>
              </w:rPr>
            </w:pPr>
            <w:r w:rsidRPr="006A43A5">
              <w:rPr>
                <w:sz w:val="20"/>
                <w:szCs w:val="20"/>
              </w:rPr>
              <w:t>Směsi nebo oddělené frakce betonu, cihel, tašek a keramických výrobků obsahující nebezpečné látky</w:t>
            </w:r>
          </w:p>
        </w:tc>
        <w:tc>
          <w:tcPr>
            <w:tcW w:w="553" w:type="pct"/>
            <w:tcBorders>
              <w:top w:val="single" w:sz="4" w:space="0" w:color="auto"/>
              <w:left w:val="single" w:sz="6" w:space="0" w:color="auto"/>
              <w:bottom w:val="single" w:sz="4" w:space="0" w:color="auto"/>
              <w:right w:val="single" w:sz="6" w:space="0" w:color="auto"/>
            </w:tcBorders>
            <w:vAlign w:val="center"/>
          </w:tcPr>
          <w:p w14:paraId="7B4F23EC" w14:textId="77777777" w:rsidR="00720989" w:rsidRPr="006A43A5" w:rsidRDefault="00720989" w:rsidP="004A2FBF">
            <w:pPr>
              <w:pStyle w:val="PSTabulka"/>
              <w:jc w:val="center"/>
              <w:rPr>
                <w:sz w:val="20"/>
                <w:szCs w:val="20"/>
              </w:rPr>
            </w:pPr>
            <w:r w:rsidRPr="006A43A5">
              <w:rPr>
                <w:sz w:val="20"/>
                <w:szCs w:val="20"/>
              </w:rPr>
              <w:t>N</w:t>
            </w:r>
          </w:p>
        </w:tc>
        <w:tc>
          <w:tcPr>
            <w:tcW w:w="1968" w:type="pct"/>
            <w:tcBorders>
              <w:top w:val="single" w:sz="4" w:space="0" w:color="auto"/>
              <w:left w:val="single" w:sz="6" w:space="0" w:color="auto"/>
              <w:bottom w:val="single" w:sz="4" w:space="0" w:color="auto"/>
              <w:right w:val="single" w:sz="6" w:space="0" w:color="auto"/>
            </w:tcBorders>
          </w:tcPr>
          <w:p w14:paraId="0547C467" w14:textId="77777777" w:rsidR="00720989" w:rsidRPr="006A43A5" w:rsidRDefault="00720989" w:rsidP="00061A3D">
            <w:pPr>
              <w:pStyle w:val="PSTabulka"/>
              <w:rPr>
                <w:sz w:val="20"/>
                <w:szCs w:val="20"/>
              </w:rPr>
            </w:pPr>
            <w:r w:rsidRPr="006A43A5">
              <w:rPr>
                <w:sz w:val="20"/>
                <w:szCs w:val="20"/>
              </w:rPr>
              <w:t>demolice</w:t>
            </w:r>
          </w:p>
        </w:tc>
      </w:tr>
      <w:tr w:rsidR="00720989" w:rsidRPr="00A92D03" w14:paraId="1C2FFB5A" w14:textId="77777777" w:rsidTr="00720989">
        <w:trPr>
          <w:cantSplit/>
          <w:jc w:val="center"/>
        </w:trPr>
        <w:tc>
          <w:tcPr>
            <w:tcW w:w="620" w:type="pct"/>
            <w:tcBorders>
              <w:top w:val="single" w:sz="4" w:space="0" w:color="auto"/>
              <w:left w:val="single" w:sz="6" w:space="0" w:color="auto"/>
              <w:bottom w:val="nil"/>
              <w:right w:val="single" w:sz="6" w:space="0" w:color="auto"/>
            </w:tcBorders>
          </w:tcPr>
          <w:p w14:paraId="7EF63B8F" w14:textId="77777777" w:rsidR="00720989" w:rsidRPr="006A43A5" w:rsidRDefault="00720989" w:rsidP="00061A3D">
            <w:pPr>
              <w:pStyle w:val="PSTabulka"/>
              <w:rPr>
                <w:sz w:val="20"/>
                <w:szCs w:val="20"/>
              </w:rPr>
            </w:pPr>
            <w:r w:rsidRPr="006A43A5">
              <w:rPr>
                <w:sz w:val="20"/>
                <w:szCs w:val="20"/>
              </w:rPr>
              <w:t>17 01 07</w:t>
            </w:r>
          </w:p>
        </w:tc>
        <w:tc>
          <w:tcPr>
            <w:tcW w:w="1860" w:type="pct"/>
            <w:tcBorders>
              <w:top w:val="single" w:sz="4" w:space="0" w:color="auto"/>
              <w:left w:val="single" w:sz="6" w:space="0" w:color="auto"/>
              <w:bottom w:val="nil"/>
              <w:right w:val="single" w:sz="6" w:space="0" w:color="auto"/>
            </w:tcBorders>
          </w:tcPr>
          <w:p w14:paraId="4757CD31" w14:textId="77777777" w:rsidR="00720989" w:rsidRPr="006A43A5" w:rsidRDefault="00720989" w:rsidP="00061A3D">
            <w:pPr>
              <w:pStyle w:val="PSTabulka"/>
              <w:rPr>
                <w:sz w:val="20"/>
                <w:szCs w:val="20"/>
              </w:rPr>
            </w:pPr>
            <w:r w:rsidRPr="006A43A5">
              <w:rPr>
                <w:sz w:val="20"/>
                <w:szCs w:val="20"/>
              </w:rPr>
              <w:t>Směsi nebo oddělené frakce betonu, cihel, tašek a keramických výrobků neuvedených pod č. 17 01 06</w:t>
            </w:r>
          </w:p>
        </w:tc>
        <w:tc>
          <w:tcPr>
            <w:tcW w:w="553" w:type="pct"/>
            <w:tcBorders>
              <w:top w:val="single" w:sz="4" w:space="0" w:color="auto"/>
              <w:left w:val="single" w:sz="6" w:space="0" w:color="auto"/>
              <w:bottom w:val="nil"/>
              <w:right w:val="single" w:sz="6" w:space="0" w:color="auto"/>
            </w:tcBorders>
            <w:vAlign w:val="center"/>
          </w:tcPr>
          <w:p w14:paraId="0E67AE8A" w14:textId="77777777" w:rsidR="00720989" w:rsidRPr="006A43A5" w:rsidRDefault="00720989" w:rsidP="004A2FBF">
            <w:pPr>
              <w:pStyle w:val="PSTabulka"/>
              <w:jc w:val="center"/>
              <w:rPr>
                <w:sz w:val="20"/>
                <w:szCs w:val="20"/>
              </w:rPr>
            </w:pPr>
            <w:r w:rsidRPr="006A43A5">
              <w:rPr>
                <w:sz w:val="20"/>
                <w:szCs w:val="20"/>
              </w:rPr>
              <w:t>O</w:t>
            </w:r>
          </w:p>
        </w:tc>
        <w:tc>
          <w:tcPr>
            <w:tcW w:w="1968" w:type="pct"/>
            <w:tcBorders>
              <w:top w:val="single" w:sz="4" w:space="0" w:color="auto"/>
              <w:left w:val="single" w:sz="6" w:space="0" w:color="auto"/>
              <w:bottom w:val="nil"/>
              <w:right w:val="single" w:sz="6" w:space="0" w:color="auto"/>
            </w:tcBorders>
          </w:tcPr>
          <w:p w14:paraId="18DE1DF5" w14:textId="77777777" w:rsidR="00720989" w:rsidRPr="006A43A5" w:rsidRDefault="00720989" w:rsidP="00061A3D">
            <w:pPr>
              <w:pStyle w:val="PSTabulka"/>
              <w:rPr>
                <w:sz w:val="20"/>
                <w:szCs w:val="20"/>
              </w:rPr>
            </w:pPr>
            <w:r w:rsidRPr="006A43A5">
              <w:rPr>
                <w:sz w:val="20"/>
                <w:szCs w:val="20"/>
              </w:rPr>
              <w:t>demolice stávajících objektů – neznečištěné</w:t>
            </w:r>
          </w:p>
        </w:tc>
      </w:tr>
      <w:tr w:rsidR="00720989" w:rsidRPr="00A92D03" w14:paraId="67582FE1" w14:textId="77777777" w:rsidTr="00720989">
        <w:trPr>
          <w:cantSplit/>
          <w:jc w:val="center"/>
        </w:trPr>
        <w:tc>
          <w:tcPr>
            <w:tcW w:w="620" w:type="pct"/>
            <w:tcBorders>
              <w:top w:val="single" w:sz="4" w:space="0" w:color="auto"/>
              <w:left w:val="single" w:sz="6" w:space="0" w:color="auto"/>
              <w:bottom w:val="single" w:sz="4" w:space="0" w:color="auto"/>
              <w:right w:val="single" w:sz="6" w:space="0" w:color="auto"/>
            </w:tcBorders>
          </w:tcPr>
          <w:p w14:paraId="77CA59C6" w14:textId="77777777" w:rsidR="00720989" w:rsidRPr="006A43A5" w:rsidRDefault="00720989" w:rsidP="00061A3D">
            <w:pPr>
              <w:pStyle w:val="PSTabulka"/>
              <w:rPr>
                <w:sz w:val="20"/>
                <w:szCs w:val="20"/>
              </w:rPr>
            </w:pPr>
            <w:r w:rsidRPr="006A43A5">
              <w:rPr>
                <w:sz w:val="20"/>
                <w:szCs w:val="20"/>
              </w:rPr>
              <w:t xml:space="preserve">17 02 01 </w:t>
            </w:r>
          </w:p>
        </w:tc>
        <w:tc>
          <w:tcPr>
            <w:tcW w:w="1860" w:type="pct"/>
            <w:tcBorders>
              <w:top w:val="single" w:sz="4" w:space="0" w:color="auto"/>
              <w:left w:val="single" w:sz="6" w:space="0" w:color="auto"/>
              <w:bottom w:val="single" w:sz="4" w:space="0" w:color="auto"/>
              <w:right w:val="single" w:sz="6" w:space="0" w:color="auto"/>
            </w:tcBorders>
          </w:tcPr>
          <w:p w14:paraId="28E2F5F8" w14:textId="77777777" w:rsidR="00720989" w:rsidRPr="006A43A5" w:rsidRDefault="00720989" w:rsidP="00061A3D">
            <w:pPr>
              <w:pStyle w:val="PSTabulka"/>
              <w:rPr>
                <w:sz w:val="20"/>
                <w:szCs w:val="20"/>
              </w:rPr>
            </w:pPr>
            <w:r w:rsidRPr="006A43A5">
              <w:rPr>
                <w:sz w:val="20"/>
                <w:szCs w:val="20"/>
              </w:rPr>
              <w:t>Dřevo</w:t>
            </w:r>
          </w:p>
        </w:tc>
        <w:tc>
          <w:tcPr>
            <w:tcW w:w="553" w:type="pct"/>
            <w:tcBorders>
              <w:top w:val="single" w:sz="4" w:space="0" w:color="auto"/>
              <w:left w:val="single" w:sz="6" w:space="0" w:color="auto"/>
              <w:bottom w:val="single" w:sz="4" w:space="0" w:color="auto"/>
              <w:right w:val="single" w:sz="6" w:space="0" w:color="auto"/>
            </w:tcBorders>
            <w:vAlign w:val="center"/>
          </w:tcPr>
          <w:p w14:paraId="2602FA72" w14:textId="77777777" w:rsidR="00720989" w:rsidRPr="006A43A5" w:rsidRDefault="00720989" w:rsidP="004A2FBF">
            <w:pPr>
              <w:pStyle w:val="PSTabulka"/>
              <w:jc w:val="center"/>
              <w:rPr>
                <w:sz w:val="20"/>
                <w:szCs w:val="20"/>
              </w:rPr>
            </w:pPr>
            <w:r w:rsidRPr="006A43A5">
              <w:rPr>
                <w:sz w:val="20"/>
                <w:szCs w:val="20"/>
              </w:rPr>
              <w:t>O</w:t>
            </w:r>
          </w:p>
        </w:tc>
        <w:tc>
          <w:tcPr>
            <w:tcW w:w="1968" w:type="pct"/>
            <w:tcBorders>
              <w:top w:val="single" w:sz="4" w:space="0" w:color="auto"/>
              <w:left w:val="single" w:sz="6" w:space="0" w:color="auto"/>
              <w:bottom w:val="single" w:sz="4" w:space="0" w:color="auto"/>
              <w:right w:val="single" w:sz="6" w:space="0" w:color="auto"/>
            </w:tcBorders>
          </w:tcPr>
          <w:p w14:paraId="73A6F6D5" w14:textId="77777777" w:rsidR="00720989" w:rsidRPr="006A43A5" w:rsidRDefault="00720989" w:rsidP="00061A3D">
            <w:pPr>
              <w:pStyle w:val="PSTabulka"/>
              <w:rPr>
                <w:sz w:val="20"/>
                <w:szCs w:val="20"/>
              </w:rPr>
            </w:pPr>
            <w:r w:rsidRPr="006A43A5">
              <w:rPr>
                <w:sz w:val="20"/>
                <w:szCs w:val="20"/>
              </w:rPr>
              <w:t>stavební dřevo – pomocný materiál při výstavbě, dřevo při demolicích</w:t>
            </w:r>
          </w:p>
        </w:tc>
      </w:tr>
      <w:tr w:rsidR="00720989" w:rsidRPr="00A92D03" w14:paraId="0CD6D2D2" w14:textId="77777777" w:rsidTr="00720989">
        <w:trPr>
          <w:cantSplit/>
          <w:jc w:val="center"/>
        </w:trPr>
        <w:tc>
          <w:tcPr>
            <w:tcW w:w="620" w:type="pct"/>
            <w:tcBorders>
              <w:top w:val="single" w:sz="4" w:space="0" w:color="auto"/>
              <w:left w:val="single" w:sz="6" w:space="0" w:color="auto"/>
              <w:bottom w:val="single" w:sz="6" w:space="0" w:color="auto"/>
              <w:right w:val="single" w:sz="6" w:space="0" w:color="auto"/>
            </w:tcBorders>
          </w:tcPr>
          <w:p w14:paraId="3D31B729" w14:textId="77777777" w:rsidR="00720989" w:rsidRPr="006A43A5" w:rsidRDefault="00720989" w:rsidP="00061A3D">
            <w:pPr>
              <w:pStyle w:val="PSTabulka"/>
              <w:rPr>
                <w:sz w:val="20"/>
                <w:szCs w:val="20"/>
              </w:rPr>
            </w:pPr>
            <w:r w:rsidRPr="006A43A5">
              <w:rPr>
                <w:sz w:val="20"/>
                <w:szCs w:val="20"/>
              </w:rPr>
              <w:t>17 02 02</w:t>
            </w:r>
          </w:p>
        </w:tc>
        <w:tc>
          <w:tcPr>
            <w:tcW w:w="1860" w:type="pct"/>
            <w:tcBorders>
              <w:top w:val="single" w:sz="4" w:space="0" w:color="auto"/>
              <w:left w:val="single" w:sz="6" w:space="0" w:color="auto"/>
              <w:bottom w:val="single" w:sz="6" w:space="0" w:color="auto"/>
              <w:right w:val="single" w:sz="6" w:space="0" w:color="auto"/>
            </w:tcBorders>
          </w:tcPr>
          <w:p w14:paraId="374C735E" w14:textId="77777777" w:rsidR="00720989" w:rsidRPr="006A43A5" w:rsidRDefault="00720989" w:rsidP="00061A3D">
            <w:pPr>
              <w:pStyle w:val="PSTabulka"/>
              <w:rPr>
                <w:sz w:val="20"/>
                <w:szCs w:val="20"/>
              </w:rPr>
            </w:pPr>
            <w:r w:rsidRPr="006A43A5">
              <w:rPr>
                <w:sz w:val="20"/>
                <w:szCs w:val="20"/>
              </w:rPr>
              <w:t>Sklo</w:t>
            </w:r>
          </w:p>
        </w:tc>
        <w:tc>
          <w:tcPr>
            <w:tcW w:w="553" w:type="pct"/>
            <w:tcBorders>
              <w:top w:val="single" w:sz="4" w:space="0" w:color="auto"/>
              <w:left w:val="single" w:sz="6" w:space="0" w:color="auto"/>
              <w:bottom w:val="single" w:sz="6" w:space="0" w:color="auto"/>
              <w:right w:val="single" w:sz="6" w:space="0" w:color="auto"/>
            </w:tcBorders>
            <w:vAlign w:val="center"/>
          </w:tcPr>
          <w:p w14:paraId="0AF29DF7" w14:textId="77777777" w:rsidR="00720989" w:rsidRPr="006A43A5" w:rsidRDefault="00720989" w:rsidP="004A2FBF">
            <w:pPr>
              <w:pStyle w:val="PSTabulka"/>
              <w:jc w:val="center"/>
              <w:rPr>
                <w:sz w:val="20"/>
                <w:szCs w:val="20"/>
              </w:rPr>
            </w:pPr>
            <w:r w:rsidRPr="006A43A5">
              <w:rPr>
                <w:sz w:val="20"/>
                <w:szCs w:val="20"/>
              </w:rPr>
              <w:t>O</w:t>
            </w:r>
          </w:p>
        </w:tc>
        <w:tc>
          <w:tcPr>
            <w:tcW w:w="1968" w:type="pct"/>
            <w:tcBorders>
              <w:top w:val="single" w:sz="4" w:space="0" w:color="auto"/>
              <w:left w:val="single" w:sz="6" w:space="0" w:color="auto"/>
              <w:bottom w:val="single" w:sz="6" w:space="0" w:color="auto"/>
              <w:right w:val="single" w:sz="6" w:space="0" w:color="auto"/>
            </w:tcBorders>
          </w:tcPr>
          <w:p w14:paraId="3763DB0A" w14:textId="77777777" w:rsidR="00720989" w:rsidRPr="006A43A5" w:rsidRDefault="00720989" w:rsidP="00061A3D">
            <w:pPr>
              <w:pStyle w:val="PSTabulka"/>
              <w:rPr>
                <w:sz w:val="20"/>
                <w:szCs w:val="20"/>
              </w:rPr>
            </w:pPr>
            <w:r w:rsidRPr="006A43A5">
              <w:rPr>
                <w:sz w:val="20"/>
                <w:szCs w:val="20"/>
              </w:rPr>
              <w:t>demolice, výstavba</w:t>
            </w:r>
          </w:p>
        </w:tc>
      </w:tr>
      <w:tr w:rsidR="00720989" w:rsidRPr="00A92D03" w14:paraId="4A221F6C" w14:textId="77777777" w:rsidTr="00720989">
        <w:trPr>
          <w:cantSplit/>
          <w:jc w:val="center"/>
        </w:trPr>
        <w:tc>
          <w:tcPr>
            <w:tcW w:w="620" w:type="pct"/>
            <w:tcBorders>
              <w:top w:val="single" w:sz="6" w:space="0" w:color="auto"/>
              <w:left w:val="single" w:sz="6" w:space="0" w:color="auto"/>
              <w:bottom w:val="single" w:sz="4" w:space="0" w:color="auto"/>
              <w:right w:val="single" w:sz="6" w:space="0" w:color="auto"/>
            </w:tcBorders>
          </w:tcPr>
          <w:p w14:paraId="28628101" w14:textId="77777777" w:rsidR="00720989" w:rsidRPr="006A43A5" w:rsidRDefault="00720989" w:rsidP="00061A3D">
            <w:pPr>
              <w:pStyle w:val="PSTabulka"/>
              <w:rPr>
                <w:sz w:val="20"/>
                <w:szCs w:val="20"/>
              </w:rPr>
            </w:pPr>
            <w:r w:rsidRPr="006A43A5">
              <w:rPr>
                <w:sz w:val="20"/>
                <w:szCs w:val="20"/>
              </w:rPr>
              <w:t xml:space="preserve">17 02 03 </w:t>
            </w:r>
          </w:p>
        </w:tc>
        <w:tc>
          <w:tcPr>
            <w:tcW w:w="1860" w:type="pct"/>
            <w:tcBorders>
              <w:top w:val="single" w:sz="6" w:space="0" w:color="auto"/>
              <w:left w:val="single" w:sz="6" w:space="0" w:color="auto"/>
              <w:bottom w:val="single" w:sz="4" w:space="0" w:color="auto"/>
              <w:right w:val="single" w:sz="6" w:space="0" w:color="auto"/>
            </w:tcBorders>
          </w:tcPr>
          <w:p w14:paraId="65FBDE79" w14:textId="77777777" w:rsidR="00720989" w:rsidRPr="006A43A5" w:rsidRDefault="00720989" w:rsidP="00061A3D">
            <w:pPr>
              <w:pStyle w:val="PSTabulka"/>
              <w:rPr>
                <w:sz w:val="20"/>
                <w:szCs w:val="20"/>
              </w:rPr>
            </w:pPr>
            <w:r w:rsidRPr="006A43A5">
              <w:rPr>
                <w:sz w:val="20"/>
                <w:szCs w:val="20"/>
              </w:rPr>
              <w:t>Plasty</w:t>
            </w:r>
          </w:p>
        </w:tc>
        <w:tc>
          <w:tcPr>
            <w:tcW w:w="553" w:type="pct"/>
            <w:tcBorders>
              <w:top w:val="single" w:sz="6" w:space="0" w:color="auto"/>
              <w:left w:val="single" w:sz="6" w:space="0" w:color="auto"/>
              <w:bottom w:val="single" w:sz="4" w:space="0" w:color="auto"/>
              <w:right w:val="single" w:sz="6" w:space="0" w:color="auto"/>
            </w:tcBorders>
            <w:vAlign w:val="center"/>
          </w:tcPr>
          <w:p w14:paraId="0A92C35E" w14:textId="77777777" w:rsidR="00720989" w:rsidRPr="006A43A5" w:rsidRDefault="00720989" w:rsidP="004A2FBF">
            <w:pPr>
              <w:pStyle w:val="PSTabulka"/>
              <w:jc w:val="center"/>
              <w:rPr>
                <w:sz w:val="20"/>
                <w:szCs w:val="20"/>
              </w:rPr>
            </w:pPr>
            <w:r w:rsidRPr="006A43A5">
              <w:rPr>
                <w:sz w:val="20"/>
                <w:szCs w:val="20"/>
              </w:rPr>
              <w:t>O</w:t>
            </w:r>
          </w:p>
        </w:tc>
        <w:tc>
          <w:tcPr>
            <w:tcW w:w="1968" w:type="pct"/>
            <w:tcBorders>
              <w:top w:val="single" w:sz="6" w:space="0" w:color="auto"/>
              <w:left w:val="single" w:sz="6" w:space="0" w:color="auto"/>
              <w:bottom w:val="single" w:sz="4" w:space="0" w:color="auto"/>
              <w:right w:val="single" w:sz="6" w:space="0" w:color="auto"/>
            </w:tcBorders>
          </w:tcPr>
          <w:p w14:paraId="12D68111" w14:textId="77777777" w:rsidR="00720989" w:rsidRPr="006A43A5" w:rsidRDefault="00720989" w:rsidP="00061A3D">
            <w:pPr>
              <w:pStyle w:val="PSTabulka"/>
              <w:rPr>
                <w:sz w:val="20"/>
                <w:szCs w:val="20"/>
              </w:rPr>
            </w:pPr>
            <w:r w:rsidRPr="006A43A5">
              <w:rPr>
                <w:sz w:val="20"/>
                <w:szCs w:val="20"/>
              </w:rPr>
              <w:t>odpad ze svařování izolací, odpadní obal, ochranná tkanina apod.</w:t>
            </w:r>
          </w:p>
        </w:tc>
      </w:tr>
      <w:tr w:rsidR="00720989" w:rsidRPr="00A92D03" w14:paraId="61324A44" w14:textId="77777777" w:rsidTr="00720989">
        <w:trPr>
          <w:cantSplit/>
          <w:jc w:val="center"/>
        </w:trPr>
        <w:tc>
          <w:tcPr>
            <w:tcW w:w="620" w:type="pct"/>
            <w:tcBorders>
              <w:top w:val="single" w:sz="4" w:space="0" w:color="auto"/>
              <w:left w:val="single" w:sz="6" w:space="0" w:color="auto"/>
              <w:bottom w:val="single" w:sz="6" w:space="0" w:color="auto"/>
              <w:right w:val="single" w:sz="6" w:space="0" w:color="auto"/>
            </w:tcBorders>
          </w:tcPr>
          <w:p w14:paraId="1A1C5F8F" w14:textId="77777777" w:rsidR="00720989" w:rsidRPr="006A43A5" w:rsidRDefault="00720989" w:rsidP="00061A3D">
            <w:pPr>
              <w:pStyle w:val="PSTabulka"/>
              <w:rPr>
                <w:sz w:val="20"/>
                <w:szCs w:val="20"/>
              </w:rPr>
            </w:pPr>
            <w:r w:rsidRPr="006A43A5">
              <w:rPr>
                <w:sz w:val="20"/>
                <w:szCs w:val="20"/>
              </w:rPr>
              <w:t xml:space="preserve">17 03 01 </w:t>
            </w:r>
          </w:p>
        </w:tc>
        <w:tc>
          <w:tcPr>
            <w:tcW w:w="1860" w:type="pct"/>
            <w:tcBorders>
              <w:top w:val="single" w:sz="4" w:space="0" w:color="auto"/>
              <w:left w:val="single" w:sz="6" w:space="0" w:color="auto"/>
              <w:bottom w:val="single" w:sz="6" w:space="0" w:color="auto"/>
              <w:right w:val="single" w:sz="6" w:space="0" w:color="auto"/>
            </w:tcBorders>
          </w:tcPr>
          <w:p w14:paraId="4D8AA4F3" w14:textId="77777777" w:rsidR="00720989" w:rsidRPr="006A43A5" w:rsidRDefault="00720989" w:rsidP="00061A3D">
            <w:pPr>
              <w:pStyle w:val="PSTabulka"/>
              <w:rPr>
                <w:sz w:val="20"/>
                <w:szCs w:val="20"/>
              </w:rPr>
            </w:pPr>
            <w:r w:rsidRPr="006A43A5">
              <w:rPr>
                <w:sz w:val="20"/>
                <w:szCs w:val="20"/>
              </w:rPr>
              <w:t>Asfaltové směsi obsahující dehet</w:t>
            </w:r>
          </w:p>
        </w:tc>
        <w:tc>
          <w:tcPr>
            <w:tcW w:w="553" w:type="pct"/>
            <w:tcBorders>
              <w:top w:val="single" w:sz="4" w:space="0" w:color="auto"/>
              <w:left w:val="single" w:sz="6" w:space="0" w:color="auto"/>
              <w:bottom w:val="single" w:sz="6" w:space="0" w:color="auto"/>
              <w:right w:val="single" w:sz="6" w:space="0" w:color="auto"/>
            </w:tcBorders>
            <w:vAlign w:val="center"/>
          </w:tcPr>
          <w:p w14:paraId="5AE6DA5D" w14:textId="77777777" w:rsidR="00720989" w:rsidRPr="006A43A5" w:rsidRDefault="00720989" w:rsidP="004A2FBF">
            <w:pPr>
              <w:pStyle w:val="PSTabulka"/>
              <w:jc w:val="center"/>
              <w:rPr>
                <w:sz w:val="20"/>
                <w:szCs w:val="20"/>
              </w:rPr>
            </w:pPr>
            <w:r w:rsidRPr="006A43A5">
              <w:rPr>
                <w:sz w:val="20"/>
                <w:szCs w:val="20"/>
              </w:rPr>
              <w:t>N</w:t>
            </w:r>
          </w:p>
        </w:tc>
        <w:tc>
          <w:tcPr>
            <w:tcW w:w="1968" w:type="pct"/>
            <w:tcBorders>
              <w:top w:val="single" w:sz="4" w:space="0" w:color="auto"/>
              <w:left w:val="single" w:sz="6" w:space="0" w:color="auto"/>
              <w:bottom w:val="single" w:sz="6" w:space="0" w:color="auto"/>
              <w:right w:val="single" w:sz="6" w:space="0" w:color="auto"/>
            </w:tcBorders>
          </w:tcPr>
          <w:p w14:paraId="6344CB26" w14:textId="77777777" w:rsidR="00720989" w:rsidRPr="006A43A5" w:rsidRDefault="00720989" w:rsidP="00061A3D">
            <w:pPr>
              <w:pStyle w:val="PSTabulka"/>
              <w:rPr>
                <w:sz w:val="20"/>
                <w:szCs w:val="20"/>
              </w:rPr>
            </w:pPr>
            <w:r w:rsidRPr="006A43A5">
              <w:rPr>
                <w:sz w:val="20"/>
                <w:szCs w:val="20"/>
              </w:rPr>
              <w:t>demolice stávajících zpevněných ploch ev. střešní krytina</w:t>
            </w:r>
          </w:p>
        </w:tc>
      </w:tr>
      <w:tr w:rsidR="00720989" w:rsidRPr="00A92D03" w14:paraId="62B3A196" w14:textId="77777777" w:rsidTr="00720989">
        <w:trPr>
          <w:cantSplit/>
          <w:jc w:val="center"/>
        </w:trPr>
        <w:tc>
          <w:tcPr>
            <w:tcW w:w="620" w:type="pct"/>
            <w:tcBorders>
              <w:top w:val="single" w:sz="4" w:space="0" w:color="auto"/>
              <w:left w:val="single" w:sz="6" w:space="0" w:color="auto"/>
              <w:bottom w:val="single" w:sz="6" w:space="0" w:color="auto"/>
              <w:right w:val="single" w:sz="6" w:space="0" w:color="auto"/>
            </w:tcBorders>
          </w:tcPr>
          <w:p w14:paraId="61580E42" w14:textId="0B38797C" w:rsidR="00720989" w:rsidRPr="006A43A5" w:rsidRDefault="00720989" w:rsidP="00061A3D">
            <w:pPr>
              <w:pStyle w:val="PSTabulka"/>
              <w:rPr>
                <w:sz w:val="20"/>
                <w:szCs w:val="20"/>
              </w:rPr>
            </w:pPr>
            <w:r w:rsidRPr="006A43A5">
              <w:rPr>
                <w:sz w:val="20"/>
                <w:szCs w:val="20"/>
              </w:rPr>
              <w:t>15517 03 02</w:t>
            </w:r>
          </w:p>
        </w:tc>
        <w:tc>
          <w:tcPr>
            <w:tcW w:w="1860" w:type="pct"/>
            <w:tcBorders>
              <w:top w:val="single" w:sz="4" w:space="0" w:color="auto"/>
              <w:left w:val="single" w:sz="6" w:space="0" w:color="auto"/>
              <w:bottom w:val="single" w:sz="6" w:space="0" w:color="auto"/>
              <w:right w:val="single" w:sz="6" w:space="0" w:color="auto"/>
            </w:tcBorders>
          </w:tcPr>
          <w:p w14:paraId="0A27E7FA" w14:textId="77777777" w:rsidR="00720989" w:rsidRPr="006A43A5" w:rsidRDefault="00720989" w:rsidP="00061A3D">
            <w:pPr>
              <w:pStyle w:val="PSTabulka"/>
              <w:rPr>
                <w:sz w:val="20"/>
                <w:szCs w:val="20"/>
              </w:rPr>
            </w:pPr>
            <w:r w:rsidRPr="006A43A5">
              <w:rPr>
                <w:sz w:val="20"/>
                <w:szCs w:val="20"/>
              </w:rPr>
              <w:t>Asfaltové směsi neuvedené pod č. 17 03 01</w:t>
            </w:r>
          </w:p>
        </w:tc>
        <w:tc>
          <w:tcPr>
            <w:tcW w:w="553" w:type="pct"/>
            <w:tcBorders>
              <w:top w:val="single" w:sz="4" w:space="0" w:color="auto"/>
              <w:left w:val="single" w:sz="6" w:space="0" w:color="auto"/>
              <w:bottom w:val="single" w:sz="6" w:space="0" w:color="auto"/>
              <w:right w:val="single" w:sz="6" w:space="0" w:color="auto"/>
            </w:tcBorders>
            <w:vAlign w:val="center"/>
          </w:tcPr>
          <w:p w14:paraId="37FB07CF" w14:textId="77777777" w:rsidR="00720989" w:rsidRPr="006A43A5" w:rsidRDefault="00720989" w:rsidP="004A2FBF">
            <w:pPr>
              <w:pStyle w:val="PSTabulka"/>
              <w:jc w:val="center"/>
              <w:rPr>
                <w:sz w:val="20"/>
                <w:szCs w:val="20"/>
              </w:rPr>
            </w:pPr>
            <w:r w:rsidRPr="006A43A5">
              <w:rPr>
                <w:sz w:val="20"/>
                <w:szCs w:val="20"/>
              </w:rPr>
              <w:t>O</w:t>
            </w:r>
          </w:p>
        </w:tc>
        <w:tc>
          <w:tcPr>
            <w:tcW w:w="1968" w:type="pct"/>
            <w:tcBorders>
              <w:top w:val="single" w:sz="4" w:space="0" w:color="auto"/>
              <w:left w:val="single" w:sz="6" w:space="0" w:color="auto"/>
              <w:bottom w:val="single" w:sz="6" w:space="0" w:color="auto"/>
              <w:right w:val="single" w:sz="6" w:space="0" w:color="auto"/>
            </w:tcBorders>
          </w:tcPr>
          <w:p w14:paraId="7EE2ED39" w14:textId="77777777" w:rsidR="00720989" w:rsidRPr="006A43A5" w:rsidRDefault="00720989" w:rsidP="00061A3D">
            <w:pPr>
              <w:pStyle w:val="PSTabulka"/>
              <w:rPr>
                <w:sz w:val="20"/>
                <w:szCs w:val="20"/>
              </w:rPr>
            </w:pPr>
            <w:r w:rsidRPr="006A43A5">
              <w:rPr>
                <w:sz w:val="20"/>
                <w:szCs w:val="20"/>
              </w:rPr>
              <w:t>dtto – event. zbytkové suroviny</w:t>
            </w:r>
          </w:p>
        </w:tc>
      </w:tr>
      <w:tr w:rsidR="00720989" w:rsidRPr="00A92D03" w14:paraId="1F5B7F1B" w14:textId="77777777" w:rsidTr="00720989">
        <w:trPr>
          <w:cantSplit/>
          <w:jc w:val="center"/>
        </w:trPr>
        <w:tc>
          <w:tcPr>
            <w:tcW w:w="620" w:type="pct"/>
            <w:tcBorders>
              <w:top w:val="single" w:sz="4" w:space="0" w:color="auto"/>
              <w:left w:val="single" w:sz="6" w:space="0" w:color="auto"/>
              <w:bottom w:val="single" w:sz="6" w:space="0" w:color="auto"/>
              <w:right w:val="single" w:sz="6" w:space="0" w:color="auto"/>
            </w:tcBorders>
          </w:tcPr>
          <w:p w14:paraId="204AD754" w14:textId="77777777" w:rsidR="00720989" w:rsidRPr="006A43A5" w:rsidRDefault="00720989" w:rsidP="00061A3D">
            <w:pPr>
              <w:pStyle w:val="PSTabulka"/>
              <w:rPr>
                <w:sz w:val="20"/>
                <w:szCs w:val="20"/>
              </w:rPr>
            </w:pPr>
            <w:r w:rsidRPr="006A43A5">
              <w:rPr>
                <w:sz w:val="20"/>
                <w:szCs w:val="20"/>
              </w:rPr>
              <w:t>17 04 05</w:t>
            </w:r>
          </w:p>
        </w:tc>
        <w:tc>
          <w:tcPr>
            <w:tcW w:w="1860" w:type="pct"/>
            <w:tcBorders>
              <w:top w:val="single" w:sz="4" w:space="0" w:color="auto"/>
              <w:left w:val="single" w:sz="6" w:space="0" w:color="auto"/>
              <w:bottom w:val="single" w:sz="6" w:space="0" w:color="auto"/>
              <w:right w:val="single" w:sz="6" w:space="0" w:color="auto"/>
            </w:tcBorders>
          </w:tcPr>
          <w:p w14:paraId="72337134" w14:textId="77777777" w:rsidR="00720989" w:rsidRPr="006A43A5" w:rsidRDefault="00720989" w:rsidP="00061A3D">
            <w:pPr>
              <w:pStyle w:val="PSTabulka"/>
              <w:rPr>
                <w:sz w:val="20"/>
                <w:szCs w:val="20"/>
              </w:rPr>
            </w:pPr>
            <w:r w:rsidRPr="006A43A5">
              <w:rPr>
                <w:sz w:val="20"/>
                <w:szCs w:val="20"/>
              </w:rPr>
              <w:t>Železo a ocel</w:t>
            </w:r>
          </w:p>
        </w:tc>
        <w:tc>
          <w:tcPr>
            <w:tcW w:w="553" w:type="pct"/>
            <w:tcBorders>
              <w:top w:val="single" w:sz="4" w:space="0" w:color="auto"/>
              <w:left w:val="single" w:sz="6" w:space="0" w:color="auto"/>
              <w:bottom w:val="single" w:sz="6" w:space="0" w:color="auto"/>
              <w:right w:val="single" w:sz="6" w:space="0" w:color="auto"/>
            </w:tcBorders>
            <w:vAlign w:val="center"/>
          </w:tcPr>
          <w:p w14:paraId="3A8AC0DE" w14:textId="77777777" w:rsidR="00720989" w:rsidRPr="006A43A5" w:rsidRDefault="00720989" w:rsidP="004A2FBF">
            <w:pPr>
              <w:pStyle w:val="PSTabulka"/>
              <w:jc w:val="center"/>
              <w:rPr>
                <w:sz w:val="20"/>
                <w:szCs w:val="20"/>
              </w:rPr>
            </w:pPr>
            <w:r w:rsidRPr="006A43A5">
              <w:rPr>
                <w:sz w:val="20"/>
                <w:szCs w:val="20"/>
              </w:rPr>
              <w:t>O</w:t>
            </w:r>
          </w:p>
        </w:tc>
        <w:tc>
          <w:tcPr>
            <w:tcW w:w="1968" w:type="pct"/>
            <w:tcBorders>
              <w:top w:val="single" w:sz="4" w:space="0" w:color="auto"/>
              <w:left w:val="single" w:sz="6" w:space="0" w:color="auto"/>
              <w:bottom w:val="single" w:sz="6" w:space="0" w:color="auto"/>
              <w:right w:val="single" w:sz="6" w:space="0" w:color="auto"/>
            </w:tcBorders>
          </w:tcPr>
          <w:p w14:paraId="7708957B" w14:textId="77777777" w:rsidR="00720989" w:rsidRPr="006A43A5" w:rsidRDefault="00720989" w:rsidP="00061A3D">
            <w:pPr>
              <w:pStyle w:val="PSTabulka"/>
              <w:rPr>
                <w:sz w:val="20"/>
                <w:szCs w:val="20"/>
              </w:rPr>
            </w:pPr>
            <w:r w:rsidRPr="006A43A5">
              <w:rPr>
                <w:sz w:val="20"/>
                <w:szCs w:val="20"/>
              </w:rPr>
              <w:t>železové konstrukce po demolicích, železové konstrukce související s výstavbou nových objektů a jejich doplňujících zařízení, trubní řady, stožáry apod.</w:t>
            </w:r>
          </w:p>
        </w:tc>
      </w:tr>
      <w:tr w:rsidR="00720989" w:rsidRPr="00A92D03" w14:paraId="5BD9A5CC" w14:textId="77777777" w:rsidTr="00720989">
        <w:trPr>
          <w:cantSplit/>
          <w:jc w:val="center"/>
        </w:trPr>
        <w:tc>
          <w:tcPr>
            <w:tcW w:w="620" w:type="pct"/>
            <w:tcBorders>
              <w:top w:val="single" w:sz="4" w:space="0" w:color="auto"/>
              <w:left w:val="single" w:sz="6" w:space="0" w:color="auto"/>
              <w:bottom w:val="single" w:sz="6" w:space="0" w:color="auto"/>
              <w:right w:val="single" w:sz="6" w:space="0" w:color="auto"/>
            </w:tcBorders>
          </w:tcPr>
          <w:p w14:paraId="1427E62F" w14:textId="77777777" w:rsidR="00720989" w:rsidRPr="006A43A5" w:rsidRDefault="00720989" w:rsidP="00061A3D">
            <w:pPr>
              <w:pStyle w:val="PSTabulka"/>
              <w:rPr>
                <w:sz w:val="20"/>
                <w:szCs w:val="20"/>
              </w:rPr>
            </w:pPr>
            <w:r w:rsidRPr="006A43A5">
              <w:rPr>
                <w:sz w:val="20"/>
                <w:szCs w:val="20"/>
              </w:rPr>
              <w:t xml:space="preserve">17 04 11 </w:t>
            </w:r>
          </w:p>
        </w:tc>
        <w:tc>
          <w:tcPr>
            <w:tcW w:w="1860" w:type="pct"/>
            <w:tcBorders>
              <w:top w:val="single" w:sz="4" w:space="0" w:color="auto"/>
              <w:left w:val="single" w:sz="6" w:space="0" w:color="auto"/>
              <w:bottom w:val="single" w:sz="6" w:space="0" w:color="auto"/>
              <w:right w:val="single" w:sz="6" w:space="0" w:color="auto"/>
            </w:tcBorders>
          </w:tcPr>
          <w:p w14:paraId="59B65577" w14:textId="77777777" w:rsidR="00720989" w:rsidRPr="006A43A5" w:rsidRDefault="00720989" w:rsidP="00061A3D">
            <w:pPr>
              <w:pStyle w:val="PSTabulka"/>
              <w:rPr>
                <w:sz w:val="20"/>
                <w:szCs w:val="20"/>
              </w:rPr>
            </w:pPr>
            <w:r w:rsidRPr="006A43A5">
              <w:rPr>
                <w:sz w:val="20"/>
                <w:szCs w:val="20"/>
              </w:rPr>
              <w:t>Kabely</w:t>
            </w:r>
          </w:p>
        </w:tc>
        <w:tc>
          <w:tcPr>
            <w:tcW w:w="553" w:type="pct"/>
            <w:tcBorders>
              <w:top w:val="single" w:sz="4" w:space="0" w:color="auto"/>
              <w:left w:val="single" w:sz="6" w:space="0" w:color="auto"/>
              <w:bottom w:val="single" w:sz="6" w:space="0" w:color="auto"/>
              <w:right w:val="single" w:sz="6" w:space="0" w:color="auto"/>
            </w:tcBorders>
            <w:vAlign w:val="center"/>
          </w:tcPr>
          <w:p w14:paraId="42F99F81" w14:textId="77777777" w:rsidR="00720989" w:rsidRPr="006A43A5" w:rsidRDefault="00720989" w:rsidP="004A2FBF">
            <w:pPr>
              <w:pStyle w:val="PSTabulka"/>
              <w:jc w:val="center"/>
              <w:rPr>
                <w:sz w:val="20"/>
                <w:szCs w:val="20"/>
              </w:rPr>
            </w:pPr>
            <w:r w:rsidRPr="006A43A5">
              <w:rPr>
                <w:sz w:val="20"/>
                <w:szCs w:val="20"/>
              </w:rPr>
              <w:t>O</w:t>
            </w:r>
          </w:p>
        </w:tc>
        <w:tc>
          <w:tcPr>
            <w:tcW w:w="1968" w:type="pct"/>
            <w:tcBorders>
              <w:top w:val="single" w:sz="4" w:space="0" w:color="auto"/>
              <w:left w:val="single" w:sz="6" w:space="0" w:color="auto"/>
              <w:bottom w:val="single" w:sz="6" w:space="0" w:color="auto"/>
              <w:right w:val="single" w:sz="6" w:space="0" w:color="auto"/>
            </w:tcBorders>
          </w:tcPr>
          <w:p w14:paraId="3F3B2A7C" w14:textId="77777777" w:rsidR="00720989" w:rsidRPr="006A43A5" w:rsidRDefault="00720989" w:rsidP="00061A3D">
            <w:pPr>
              <w:pStyle w:val="PSTabulka"/>
              <w:rPr>
                <w:sz w:val="20"/>
                <w:szCs w:val="20"/>
              </w:rPr>
            </w:pPr>
            <w:r w:rsidRPr="006A43A5">
              <w:rPr>
                <w:sz w:val="20"/>
                <w:szCs w:val="20"/>
              </w:rPr>
              <w:t xml:space="preserve">kabelová síť – přeložky, nová síť, demolice </w:t>
            </w:r>
          </w:p>
        </w:tc>
      </w:tr>
      <w:tr w:rsidR="00720989" w:rsidRPr="00A92D03" w14:paraId="25BDA78E" w14:textId="77777777" w:rsidTr="00720989">
        <w:trPr>
          <w:cantSplit/>
          <w:jc w:val="center"/>
        </w:trPr>
        <w:tc>
          <w:tcPr>
            <w:tcW w:w="620" w:type="pct"/>
            <w:tcBorders>
              <w:top w:val="single" w:sz="4" w:space="0" w:color="auto"/>
              <w:left w:val="single" w:sz="6" w:space="0" w:color="auto"/>
              <w:bottom w:val="single" w:sz="6" w:space="0" w:color="auto"/>
              <w:right w:val="single" w:sz="6" w:space="0" w:color="auto"/>
            </w:tcBorders>
          </w:tcPr>
          <w:p w14:paraId="47BA5947" w14:textId="77777777" w:rsidR="00720989" w:rsidRPr="006A43A5" w:rsidRDefault="00720989" w:rsidP="00061A3D">
            <w:pPr>
              <w:pStyle w:val="PSTabulka"/>
              <w:rPr>
                <w:sz w:val="20"/>
                <w:szCs w:val="20"/>
              </w:rPr>
            </w:pPr>
            <w:r w:rsidRPr="006A43A5">
              <w:rPr>
                <w:sz w:val="20"/>
                <w:szCs w:val="20"/>
              </w:rPr>
              <w:t>17 05 03</w:t>
            </w:r>
          </w:p>
        </w:tc>
        <w:tc>
          <w:tcPr>
            <w:tcW w:w="1860" w:type="pct"/>
            <w:tcBorders>
              <w:top w:val="single" w:sz="4" w:space="0" w:color="auto"/>
              <w:left w:val="single" w:sz="6" w:space="0" w:color="auto"/>
              <w:bottom w:val="single" w:sz="6" w:space="0" w:color="auto"/>
              <w:right w:val="single" w:sz="6" w:space="0" w:color="auto"/>
            </w:tcBorders>
          </w:tcPr>
          <w:p w14:paraId="52FFCE49" w14:textId="77777777" w:rsidR="00720989" w:rsidRPr="006A43A5" w:rsidRDefault="00720989" w:rsidP="00061A3D">
            <w:pPr>
              <w:pStyle w:val="PSTabulka"/>
              <w:rPr>
                <w:sz w:val="20"/>
                <w:szCs w:val="20"/>
              </w:rPr>
            </w:pPr>
            <w:r w:rsidRPr="006A43A5">
              <w:rPr>
                <w:sz w:val="20"/>
                <w:szCs w:val="20"/>
              </w:rPr>
              <w:t>Zemina a kamení obsahující nebezpečné látky</w:t>
            </w:r>
          </w:p>
        </w:tc>
        <w:tc>
          <w:tcPr>
            <w:tcW w:w="553" w:type="pct"/>
            <w:tcBorders>
              <w:top w:val="single" w:sz="4" w:space="0" w:color="auto"/>
              <w:left w:val="single" w:sz="6" w:space="0" w:color="auto"/>
              <w:bottom w:val="single" w:sz="6" w:space="0" w:color="auto"/>
              <w:right w:val="single" w:sz="6" w:space="0" w:color="auto"/>
            </w:tcBorders>
            <w:vAlign w:val="center"/>
          </w:tcPr>
          <w:p w14:paraId="3A99AA06" w14:textId="77777777" w:rsidR="00720989" w:rsidRPr="006A43A5" w:rsidRDefault="00720989" w:rsidP="004A2FBF">
            <w:pPr>
              <w:pStyle w:val="PSTabulka"/>
              <w:jc w:val="center"/>
              <w:rPr>
                <w:sz w:val="20"/>
                <w:szCs w:val="20"/>
              </w:rPr>
            </w:pPr>
            <w:r w:rsidRPr="006A43A5">
              <w:rPr>
                <w:sz w:val="20"/>
                <w:szCs w:val="20"/>
              </w:rPr>
              <w:t>N</w:t>
            </w:r>
          </w:p>
        </w:tc>
        <w:tc>
          <w:tcPr>
            <w:tcW w:w="1968" w:type="pct"/>
            <w:tcBorders>
              <w:top w:val="single" w:sz="4" w:space="0" w:color="auto"/>
              <w:left w:val="single" w:sz="6" w:space="0" w:color="auto"/>
              <w:bottom w:val="single" w:sz="6" w:space="0" w:color="auto"/>
              <w:right w:val="single" w:sz="6" w:space="0" w:color="auto"/>
            </w:tcBorders>
          </w:tcPr>
          <w:p w14:paraId="45F6BD01" w14:textId="77777777" w:rsidR="00720989" w:rsidRPr="006A43A5" w:rsidRDefault="00720989" w:rsidP="00061A3D">
            <w:pPr>
              <w:pStyle w:val="PSTabulka"/>
              <w:rPr>
                <w:sz w:val="20"/>
                <w:szCs w:val="20"/>
              </w:rPr>
            </w:pPr>
            <w:r w:rsidRPr="006A43A5">
              <w:rPr>
                <w:sz w:val="20"/>
                <w:szCs w:val="20"/>
              </w:rPr>
              <w:t>znečištěná zemina, potvrzená průzkumem kontaminace a analýzou rizik</w:t>
            </w:r>
          </w:p>
        </w:tc>
      </w:tr>
      <w:tr w:rsidR="00720989" w:rsidRPr="00A92D03" w14:paraId="3C5A9B21" w14:textId="77777777" w:rsidTr="00720989">
        <w:trPr>
          <w:cantSplit/>
          <w:jc w:val="center"/>
        </w:trPr>
        <w:tc>
          <w:tcPr>
            <w:tcW w:w="620" w:type="pct"/>
            <w:tcBorders>
              <w:top w:val="single" w:sz="4" w:space="0" w:color="auto"/>
              <w:left w:val="single" w:sz="6" w:space="0" w:color="auto"/>
              <w:bottom w:val="single" w:sz="6" w:space="0" w:color="auto"/>
              <w:right w:val="single" w:sz="6" w:space="0" w:color="auto"/>
            </w:tcBorders>
          </w:tcPr>
          <w:p w14:paraId="77D1C468" w14:textId="77777777" w:rsidR="00720989" w:rsidRPr="006A43A5" w:rsidRDefault="00720989" w:rsidP="00061A3D">
            <w:pPr>
              <w:pStyle w:val="PSTabulka"/>
              <w:rPr>
                <w:sz w:val="20"/>
                <w:szCs w:val="20"/>
              </w:rPr>
            </w:pPr>
            <w:r w:rsidRPr="006A43A5">
              <w:rPr>
                <w:sz w:val="20"/>
                <w:szCs w:val="20"/>
              </w:rPr>
              <w:t>17 05 04</w:t>
            </w:r>
          </w:p>
        </w:tc>
        <w:tc>
          <w:tcPr>
            <w:tcW w:w="1860" w:type="pct"/>
            <w:tcBorders>
              <w:top w:val="single" w:sz="4" w:space="0" w:color="auto"/>
              <w:left w:val="single" w:sz="6" w:space="0" w:color="auto"/>
              <w:bottom w:val="single" w:sz="6" w:space="0" w:color="auto"/>
              <w:right w:val="single" w:sz="6" w:space="0" w:color="auto"/>
            </w:tcBorders>
          </w:tcPr>
          <w:p w14:paraId="4568B11B" w14:textId="77777777" w:rsidR="00720989" w:rsidRPr="006A43A5" w:rsidRDefault="00720989" w:rsidP="00061A3D">
            <w:pPr>
              <w:pStyle w:val="PSTabulka"/>
              <w:rPr>
                <w:sz w:val="20"/>
                <w:szCs w:val="20"/>
              </w:rPr>
            </w:pPr>
            <w:r w:rsidRPr="006A43A5">
              <w:rPr>
                <w:sz w:val="20"/>
                <w:szCs w:val="20"/>
              </w:rPr>
              <w:t>Zemina a kamení neuvedené pod číslem 17 05 03</w:t>
            </w:r>
          </w:p>
        </w:tc>
        <w:tc>
          <w:tcPr>
            <w:tcW w:w="553" w:type="pct"/>
            <w:tcBorders>
              <w:top w:val="single" w:sz="4" w:space="0" w:color="auto"/>
              <w:left w:val="single" w:sz="6" w:space="0" w:color="auto"/>
              <w:bottom w:val="single" w:sz="6" w:space="0" w:color="auto"/>
              <w:right w:val="single" w:sz="6" w:space="0" w:color="auto"/>
            </w:tcBorders>
            <w:vAlign w:val="center"/>
          </w:tcPr>
          <w:p w14:paraId="5C5F453A" w14:textId="77777777" w:rsidR="00720989" w:rsidRPr="006A43A5" w:rsidRDefault="00720989" w:rsidP="004A2FBF">
            <w:pPr>
              <w:pStyle w:val="PSTabulka"/>
              <w:jc w:val="center"/>
              <w:rPr>
                <w:sz w:val="20"/>
                <w:szCs w:val="20"/>
              </w:rPr>
            </w:pPr>
            <w:r w:rsidRPr="006A43A5">
              <w:rPr>
                <w:sz w:val="20"/>
                <w:szCs w:val="20"/>
              </w:rPr>
              <w:t>O</w:t>
            </w:r>
          </w:p>
        </w:tc>
        <w:tc>
          <w:tcPr>
            <w:tcW w:w="1968" w:type="pct"/>
            <w:tcBorders>
              <w:top w:val="single" w:sz="4" w:space="0" w:color="auto"/>
              <w:left w:val="single" w:sz="6" w:space="0" w:color="auto"/>
              <w:bottom w:val="single" w:sz="6" w:space="0" w:color="auto"/>
              <w:right w:val="single" w:sz="6" w:space="0" w:color="auto"/>
            </w:tcBorders>
          </w:tcPr>
          <w:p w14:paraId="01087419" w14:textId="77777777" w:rsidR="00720989" w:rsidRPr="006A43A5" w:rsidRDefault="00720989" w:rsidP="00061A3D">
            <w:pPr>
              <w:pStyle w:val="PSTabulka"/>
              <w:rPr>
                <w:sz w:val="20"/>
                <w:szCs w:val="20"/>
              </w:rPr>
            </w:pPr>
            <w:r w:rsidRPr="006A43A5">
              <w:rPr>
                <w:sz w:val="20"/>
                <w:szCs w:val="20"/>
              </w:rPr>
              <w:t>přebytek zeminy, nevhodná zemina a hornina z hlediska IG poměrů do zpětných zásypů, neznečištěná</w:t>
            </w:r>
          </w:p>
        </w:tc>
      </w:tr>
      <w:tr w:rsidR="00720989" w:rsidRPr="00A92D03" w14:paraId="26618982" w14:textId="77777777" w:rsidTr="00720989">
        <w:trPr>
          <w:cantSplit/>
          <w:jc w:val="center"/>
        </w:trPr>
        <w:tc>
          <w:tcPr>
            <w:tcW w:w="620" w:type="pct"/>
            <w:tcBorders>
              <w:top w:val="single" w:sz="4" w:space="0" w:color="auto"/>
              <w:left w:val="single" w:sz="6" w:space="0" w:color="auto"/>
              <w:bottom w:val="single" w:sz="6" w:space="0" w:color="auto"/>
              <w:right w:val="single" w:sz="6" w:space="0" w:color="auto"/>
            </w:tcBorders>
          </w:tcPr>
          <w:p w14:paraId="7AFE15BB" w14:textId="34835588" w:rsidR="00720989" w:rsidRPr="006A43A5" w:rsidRDefault="00720989" w:rsidP="00061A3D">
            <w:pPr>
              <w:pStyle w:val="PSTabulka"/>
              <w:rPr>
                <w:sz w:val="20"/>
                <w:szCs w:val="20"/>
              </w:rPr>
            </w:pPr>
            <w:r w:rsidRPr="006A43A5">
              <w:rPr>
                <w:sz w:val="20"/>
                <w:szCs w:val="20"/>
              </w:rPr>
              <w:t xml:space="preserve">17 06 04 </w:t>
            </w:r>
          </w:p>
        </w:tc>
        <w:tc>
          <w:tcPr>
            <w:tcW w:w="1860" w:type="pct"/>
            <w:tcBorders>
              <w:top w:val="single" w:sz="4" w:space="0" w:color="auto"/>
              <w:left w:val="single" w:sz="6" w:space="0" w:color="auto"/>
              <w:bottom w:val="single" w:sz="6" w:space="0" w:color="auto"/>
              <w:right w:val="single" w:sz="6" w:space="0" w:color="auto"/>
            </w:tcBorders>
          </w:tcPr>
          <w:p w14:paraId="00949CF3" w14:textId="77777777" w:rsidR="00720989" w:rsidRPr="006A43A5" w:rsidRDefault="00720989" w:rsidP="00061A3D">
            <w:pPr>
              <w:pStyle w:val="PSTabulka"/>
              <w:rPr>
                <w:sz w:val="20"/>
                <w:szCs w:val="20"/>
              </w:rPr>
            </w:pPr>
            <w:r w:rsidRPr="006A43A5">
              <w:rPr>
                <w:sz w:val="20"/>
                <w:szCs w:val="20"/>
              </w:rPr>
              <w:t>Izolační materiály</w:t>
            </w:r>
          </w:p>
        </w:tc>
        <w:tc>
          <w:tcPr>
            <w:tcW w:w="553" w:type="pct"/>
            <w:tcBorders>
              <w:top w:val="single" w:sz="4" w:space="0" w:color="auto"/>
              <w:left w:val="single" w:sz="6" w:space="0" w:color="auto"/>
              <w:bottom w:val="single" w:sz="6" w:space="0" w:color="auto"/>
              <w:right w:val="single" w:sz="6" w:space="0" w:color="auto"/>
            </w:tcBorders>
            <w:vAlign w:val="center"/>
          </w:tcPr>
          <w:p w14:paraId="6055CD0C" w14:textId="77777777" w:rsidR="00720989" w:rsidRPr="006A43A5" w:rsidRDefault="00720989" w:rsidP="004A2FBF">
            <w:pPr>
              <w:pStyle w:val="PSTabulka"/>
              <w:jc w:val="center"/>
              <w:rPr>
                <w:sz w:val="20"/>
                <w:szCs w:val="20"/>
              </w:rPr>
            </w:pPr>
            <w:r w:rsidRPr="006A43A5">
              <w:rPr>
                <w:sz w:val="20"/>
                <w:szCs w:val="20"/>
              </w:rPr>
              <w:t>O</w:t>
            </w:r>
          </w:p>
        </w:tc>
        <w:tc>
          <w:tcPr>
            <w:tcW w:w="1968" w:type="pct"/>
            <w:tcBorders>
              <w:top w:val="single" w:sz="4" w:space="0" w:color="auto"/>
              <w:left w:val="single" w:sz="6" w:space="0" w:color="auto"/>
              <w:bottom w:val="single" w:sz="6" w:space="0" w:color="auto"/>
              <w:right w:val="single" w:sz="6" w:space="0" w:color="auto"/>
            </w:tcBorders>
          </w:tcPr>
          <w:p w14:paraId="0F3CB111" w14:textId="77777777" w:rsidR="00720989" w:rsidRPr="006A43A5" w:rsidRDefault="00720989" w:rsidP="00061A3D">
            <w:pPr>
              <w:pStyle w:val="PSTabulka"/>
              <w:rPr>
                <w:sz w:val="20"/>
                <w:szCs w:val="20"/>
              </w:rPr>
            </w:pPr>
            <w:r w:rsidRPr="006A43A5">
              <w:rPr>
                <w:sz w:val="20"/>
                <w:szCs w:val="20"/>
              </w:rPr>
              <w:t xml:space="preserve">geotextilie, zbytky izolací při nové výstavbě, demolice </w:t>
            </w:r>
          </w:p>
        </w:tc>
      </w:tr>
      <w:tr w:rsidR="00720989" w:rsidRPr="00A92D03" w14:paraId="22FD0512" w14:textId="77777777" w:rsidTr="00720989">
        <w:trPr>
          <w:cantSplit/>
          <w:jc w:val="center"/>
        </w:trPr>
        <w:tc>
          <w:tcPr>
            <w:tcW w:w="620" w:type="pct"/>
            <w:tcBorders>
              <w:top w:val="single" w:sz="4" w:space="0" w:color="auto"/>
              <w:left w:val="single" w:sz="6" w:space="0" w:color="auto"/>
              <w:bottom w:val="single" w:sz="6" w:space="0" w:color="auto"/>
              <w:right w:val="single" w:sz="6" w:space="0" w:color="auto"/>
            </w:tcBorders>
          </w:tcPr>
          <w:p w14:paraId="06E4F9C6" w14:textId="77777777" w:rsidR="00720989" w:rsidRPr="006A43A5" w:rsidRDefault="00720989" w:rsidP="00061A3D">
            <w:pPr>
              <w:pStyle w:val="PSTabulka"/>
              <w:rPr>
                <w:sz w:val="20"/>
                <w:szCs w:val="20"/>
              </w:rPr>
            </w:pPr>
            <w:r w:rsidRPr="006A43A5">
              <w:rPr>
                <w:sz w:val="20"/>
                <w:szCs w:val="20"/>
              </w:rPr>
              <w:t>17 09 04</w:t>
            </w:r>
          </w:p>
        </w:tc>
        <w:tc>
          <w:tcPr>
            <w:tcW w:w="1860" w:type="pct"/>
            <w:tcBorders>
              <w:top w:val="single" w:sz="4" w:space="0" w:color="auto"/>
              <w:left w:val="single" w:sz="6" w:space="0" w:color="auto"/>
              <w:bottom w:val="single" w:sz="6" w:space="0" w:color="auto"/>
              <w:right w:val="single" w:sz="6" w:space="0" w:color="auto"/>
            </w:tcBorders>
          </w:tcPr>
          <w:p w14:paraId="194EE797" w14:textId="77777777" w:rsidR="00720989" w:rsidRPr="006A43A5" w:rsidRDefault="00720989" w:rsidP="00061A3D">
            <w:pPr>
              <w:pStyle w:val="PSTabulka"/>
              <w:rPr>
                <w:sz w:val="20"/>
                <w:szCs w:val="20"/>
              </w:rPr>
            </w:pPr>
            <w:r w:rsidRPr="006A43A5">
              <w:rPr>
                <w:sz w:val="20"/>
                <w:szCs w:val="20"/>
              </w:rPr>
              <w:t>Směsné stavební a demoliční odpady neuvedené pod čísly 17 09 01, 17 09 02 a 17 09 03</w:t>
            </w:r>
          </w:p>
        </w:tc>
        <w:tc>
          <w:tcPr>
            <w:tcW w:w="553" w:type="pct"/>
            <w:tcBorders>
              <w:top w:val="single" w:sz="4" w:space="0" w:color="auto"/>
              <w:left w:val="single" w:sz="6" w:space="0" w:color="auto"/>
              <w:bottom w:val="single" w:sz="6" w:space="0" w:color="auto"/>
              <w:right w:val="single" w:sz="6" w:space="0" w:color="auto"/>
            </w:tcBorders>
            <w:vAlign w:val="center"/>
          </w:tcPr>
          <w:p w14:paraId="03174A5A" w14:textId="77777777" w:rsidR="00720989" w:rsidRPr="006A43A5" w:rsidRDefault="00720989" w:rsidP="004A2FBF">
            <w:pPr>
              <w:pStyle w:val="PSTabulka"/>
              <w:jc w:val="center"/>
              <w:rPr>
                <w:sz w:val="20"/>
                <w:szCs w:val="20"/>
              </w:rPr>
            </w:pPr>
            <w:r w:rsidRPr="006A43A5">
              <w:rPr>
                <w:sz w:val="20"/>
                <w:szCs w:val="20"/>
              </w:rPr>
              <w:t>N, O</w:t>
            </w:r>
          </w:p>
        </w:tc>
        <w:tc>
          <w:tcPr>
            <w:tcW w:w="1968" w:type="pct"/>
            <w:tcBorders>
              <w:top w:val="single" w:sz="4" w:space="0" w:color="auto"/>
              <w:left w:val="single" w:sz="6" w:space="0" w:color="auto"/>
              <w:bottom w:val="single" w:sz="6" w:space="0" w:color="auto"/>
              <w:right w:val="single" w:sz="6" w:space="0" w:color="auto"/>
            </w:tcBorders>
          </w:tcPr>
          <w:p w14:paraId="28B0D58B" w14:textId="77777777" w:rsidR="00720989" w:rsidRPr="006A43A5" w:rsidRDefault="00720989" w:rsidP="00061A3D">
            <w:pPr>
              <w:pStyle w:val="PSTabulka"/>
              <w:rPr>
                <w:sz w:val="20"/>
                <w:szCs w:val="20"/>
              </w:rPr>
            </w:pPr>
            <w:proofErr w:type="spellStart"/>
            <w:r w:rsidRPr="006A43A5">
              <w:rPr>
                <w:sz w:val="20"/>
                <w:szCs w:val="20"/>
              </w:rPr>
              <w:t>nevytříditelný</w:t>
            </w:r>
            <w:proofErr w:type="spellEnd"/>
            <w:r w:rsidRPr="006A43A5">
              <w:rPr>
                <w:sz w:val="20"/>
                <w:szCs w:val="20"/>
              </w:rPr>
              <w:t xml:space="preserve"> stavební odpad – z demolic – krátkodobé soustřeďování odpadů do shromažďovacích prostředků v místě jejich vzniku před dalším nakládáním s odpadem – zařízení staveniště</w:t>
            </w:r>
          </w:p>
        </w:tc>
      </w:tr>
      <w:tr w:rsidR="00720989" w:rsidRPr="00A92D03" w14:paraId="5492927C" w14:textId="77777777" w:rsidTr="00720989">
        <w:trPr>
          <w:cantSplit/>
          <w:jc w:val="center"/>
        </w:trPr>
        <w:tc>
          <w:tcPr>
            <w:tcW w:w="620" w:type="pct"/>
            <w:tcBorders>
              <w:top w:val="single" w:sz="4" w:space="0" w:color="auto"/>
              <w:left w:val="single" w:sz="6" w:space="0" w:color="auto"/>
              <w:bottom w:val="single" w:sz="6" w:space="0" w:color="auto"/>
              <w:right w:val="single" w:sz="6" w:space="0" w:color="auto"/>
            </w:tcBorders>
          </w:tcPr>
          <w:p w14:paraId="5FB859A1" w14:textId="77777777" w:rsidR="00720989" w:rsidRPr="006A43A5" w:rsidRDefault="00720989" w:rsidP="00061A3D">
            <w:pPr>
              <w:pStyle w:val="PSTabulka"/>
              <w:rPr>
                <w:sz w:val="20"/>
                <w:szCs w:val="20"/>
              </w:rPr>
            </w:pPr>
            <w:r w:rsidRPr="006A43A5">
              <w:rPr>
                <w:sz w:val="20"/>
                <w:szCs w:val="20"/>
              </w:rPr>
              <w:t>20 02 01</w:t>
            </w:r>
          </w:p>
        </w:tc>
        <w:tc>
          <w:tcPr>
            <w:tcW w:w="1860" w:type="pct"/>
            <w:tcBorders>
              <w:top w:val="single" w:sz="4" w:space="0" w:color="auto"/>
              <w:left w:val="single" w:sz="6" w:space="0" w:color="auto"/>
              <w:bottom w:val="single" w:sz="6" w:space="0" w:color="auto"/>
              <w:right w:val="single" w:sz="6" w:space="0" w:color="auto"/>
            </w:tcBorders>
          </w:tcPr>
          <w:p w14:paraId="3E536A60" w14:textId="77777777" w:rsidR="00720989" w:rsidRPr="006A43A5" w:rsidRDefault="00720989" w:rsidP="00061A3D">
            <w:pPr>
              <w:pStyle w:val="PSTabulka"/>
              <w:rPr>
                <w:sz w:val="20"/>
                <w:szCs w:val="20"/>
              </w:rPr>
            </w:pPr>
            <w:r w:rsidRPr="006A43A5">
              <w:rPr>
                <w:sz w:val="20"/>
                <w:szCs w:val="20"/>
              </w:rPr>
              <w:t>Biologicky rozložitelný odpad</w:t>
            </w:r>
          </w:p>
        </w:tc>
        <w:tc>
          <w:tcPr>
            <w:tcW w:w="553" w:type="pct"/>
            <w:tcBorders>
              <w:top w:val="single" w:sz="4" w:space="0" w:color="auto"/>
              <w:left w:val="single" w:sz="6" w:space="0" w:color="auto"/>
              <w:bottom w:val="single" w:sz="6" w:space="0" w:color="auto"/>
              <w:right w:val="single" w:sz="6" w:space="0" w:color="auto"/>
            </w:tcBorders>
            <w:vAlign w:val="center"/>
          </w:tcPr>
          <w:p w14:paraId="2124CC81" w14:textId="77777777" w:rsidR="00720989" w:rsidRPr="006A43A5" w:rsidRDefault="00720989" w:rsidP="004A2FBF">
            <w:pPr>
              <w:pStyle w:val="PSTabulka"/>
              <w:jc w:val="center"/>
              <w:rPr>
                <w:sz w:val="20"/>
                <w:szCs w:val="20"/>
              </w:rPr>
            </w:pPr>
            <w:r w:rsidRPr="006A43A5">
              <w:rPr>
                <w:sz w:val="20"/>
                <w:szCs w:val="20"/>
              </w:rPr>
              <w:t>O</w:t>
            </w:r>
          </w:p>
        </w:tc>
        <w:tc>
          <w:tcPr>
            <w:tcW w:w="1968" w:type="pct"/>
            <w:tcBorders>
              <w:top w:val="single" w:sz="4" w:space="0" w:color="auto"/>
              <w:left w:val="single" w:sz="6" w:space="0" w:color="auto"/>
              <w:bottom w:val="single" w:sz="6" w:space="0" w:color="auto"/>
              <w:right w:val="single" w:sz="6" w:space="0" w:color="auto"/>
            </w:tcBorders>
          </w:tcPr>
          <w:p w14:paraId="1CA08171" w14:textId="77777777" w:rsidR="00720989" w:rsidRPr="006A43A5" w:rsidRDefault="00720989" w:rsidP="00061A3D">
            <w:pPr>
              <w:pStyle w:val="PSTabulka"/>
              <w:rPr>
                <w:sz w:val="20"/>
                <w:szCs w:val="20"/>
              </w:rPr>
            </w:pPr>
            <w:r w:rsidRPr="006A43A5">
              <w:rPr>
                <w:sz w:val="20"/>
                <w:szCs w:val="20"/>
              </w:rPr>
              <w:t>kácená zeleň</w:t>
            </w:r>
          </w:p>
        </w:tc>
      </w:tr>
      <w:tr w:rsidR="00720989" w:rsidRPr="00A92D03" w14:paraId="6E641381" w14:textId="77777777" w:rsidTr="00720989">
        <w:trPr>
          <w:cantSplit/>
          <w:jc w:val="center"/>
        </w:trPr>
        <w:tc>
          <w:tcPr>
            <w:tcW w:w="620" w:type="pct"/>
            <w:tcBorders>
              <w:top w:val="single" w:sz="6" w:space="0" w:color="auto"/>
              <w:left w:val="single" w:sz="6" w:space="0" w:color="auto"/>
              <w:bottom w:val="single" w:sz="6" w:space="0" w:color="auto"/>
              <w:right w:val="single" w:sz="6" w:space="0" w:color="auto"/>
            </w:tcBorders>
          </w:tcPr>
          <w:p w14:paraId="160A6F00" w14:textId="77777777" w:rsidR="00720989" w:rsidRPr="006A43A5" w:rsidRDefault="00720989" w:rsidP="00061A3D">
            <w:pPr>
              <w:pStyle w:val="PSTabulka"/>
              <w:rPr>
                <w:sz w:val="20"/>
                <w:szCs w:val="20"/>
              </w:rPr>
            </w:pPr>
            <w:r w:rsidRPr="006A43A5">
              <w:rPr>
                <w:sz w:val="20"/>
                <w:szCs w:val="20"/>
              </w:rPr>
              <w:t xml:space="preserve">20 03 01 </w:t>
            </w:r>
          </w:p>
        </w:tc>
        <w:tc>
          <w:tcPr>
            <w:tcW w:w="1860" w:type="pct"/>
            <w:tcBorders>
              <w:top w:val="single" w:sz="6" w:space="0" w:color="auto"/>
              <w:left w:val="single" w:sz="6" w:space="0" w:color="auto"/>
              <w:bottom w:val="single" w:sz="6" w:space="0" w:color="auto"/>
              <w:right w:val="single" w:sz="6" w:space="0" w:color="auto"/>
            </w:tcBorders>
          </w:tcPr>
          <w:p w14:paraId="2950FF36" w14:textId="77777777" w:rsidR="00720989" w:rsidRPr="006A43A5" w:rsidRDefault="00720989" w:rsidP="00061A3D">
            <w:pPr>
              <w:pStyle w:val="PSTabulka"/>
              <w:rPr>
                <w:sz w:val="20"/>
                <w:szCs w:val="20"/>
              </w:rPr>
            </w:pPr>
            <w:r w:rsidRPr="006A43A5">
              <w:rPr>
                <w:sz w:val="20"/>
                <w:szCs w:val="20"/>
              </w:rPr>
              <w:t>Směsný komunální odpad</w:t>
            </w:r>
          </w:p>
        </w:tc>
        <w:tc>
          <w:tcPr>
            <w:tcW w:w="553" w:type="pct"/>
            <w:tcBorders>
              <w:top w:val="single" w:sz="6" w:space="0" w:color="auto"/>
              <w:left w:val="single" w:sz="6" w:space="0" w:color="auto"/>
              <w:bottom w:val="single" w:sz="6" w:space="0" w:color="auto"/>
              <w:right w:val="single" w:sz="6" w:space="0" w:color="auto"/>
            </w:tcBorders>
            <w:vAlign w:val="center"/>
          </w:tcPr>
          <w:p w14:paraId="235B748A" w14:textId="77777777" w:rsidR="00720989" w:rsidRPr="006A43A5" w:rsidRDefault="00720989" w:rsidP="004A2FBF">
            <w:pPr>
              <w:pStyle w:val="PSTabulka"/>
              <w:jc w:val="center"/>
              <w:rPr>
                <w:sz w:val="20"/>
                <w:szCs w:val="20"/>
              </w:rPr>
            </w:pPr>
            <w:r w:rsidRPr="006A43A5">
              <w:rPr>
                <w:sz w:val="20"/>
                <w:szCs w:val="20"/>
              </w:rPr>
              <w:t>O</w:t>
            </w:r>
          </w:p>
        </w:tc>
        <w:tc>
          <w:tcPr>
            <w:tcW w:w="1968" w:type="pct"/>
            <w:tcBorders>
              <w:top w:val="single" w:sz="6" w:space="0" w:color="auto"/>
              <w:left w:val="single" w:sz="6" w:space="0" w:color="auto"/>
              <w:bottom w:val="single" w:sz="6" w:space="0" w:color="auto"/>
              <w:right w:val="single" w:sz="6" w:space="0" w:color="auto"/>
            </w:tcBorders>
          </w:tcPr>
          <w:p w14:paraId="40754851" w14:textId="77777777" w:rsidR="00720989" w:rsidRPr="006A43A5" w:rsidRDefault="00720989" w:rsidP="00061A3D">
            <w:pPr>
              <w:pStyle w:val="PSTabulka"/>
              <w:rPr>
                <w:sz w:val="20"/>
                <w:szCs w:val="20"/>
              </w:rPr>
            </w:pPr>
            <w:r w:rsidRPr="006A43A5">
              <w:rPr>
                <w:sz w:val="20"/>
                <w:szCs w:val="20"/>
              </w:rPr>
              <w:t xml:space="preserve">v místech zařízení staveniště, </w:t>
            </w:r>
          </w:p>
        </w:tc>
      </w:tr>
      <w:tr w:rsidR="00720989" w:rsidRPr="00A92D03" w14:paraId="72A0DEA6" w14:textId="77777777" w:rsidTr="00720989">
        <w:trPr>
          <w:cantSplit/>
          <w:jc w:val="center"/>
        </w:trPr>
        <w:tc>
          <w:tcPr>
            <w:tcW w:w="620" w:type="pct"/>
            <w:tcBorders>
              <w:top w:val="single" w:sz="6" w:space="0" w:color="auto"/>
              <w:left w:val="single" w:sz="6" w:space="0" w:color="auto"/>
              <w:bottom w:val="single" w:sz="6" w:space="0" w:color="auto"/>
              <w:right w:val="single" w:sz="6" w:space="0" w:color="auto"/>
            </w:tcBorders>
          </w:tcPr>
          <w:p w14:paraId="104D3207" w14:textId="77777777" w:rsidR="00720989" w:rsidRPr="006A43A5" w:rsidRDefault="00720989" w:rsidP="00061A3D">
            <w:pPr>
              <w:pStyle w:val="PSTabulka"/>
              <w:rPr>
                <w:sz w:val="20"/>
                <w:szCs w:val="20"/>
              </w:rPr>
            </w:pPr>
            <w:r w:rsidRPr="006A43A5">
              <w:rPr>
                <w:sz w:val="20"/>
                <w:szCs w:val="20"/>
              </w:rPr>
              <w:lastRenderedPageBreak/>
              <w:t>20 03 04</w:t>
            </w:r>
          </w:p>
        </w:tc>
        <w:tc>
          <w:tcPr>
            <w:tcW w:w="1860" w:type="pct"/>
            <w:tcBorders>
              <w:top w:val="single" w:sz="6" w:space="0" w:color="auto"/>
              <w:left w:val="single" w:sz="6" w:space="0" w:color="auto"/>
              <w:bottom w:val="single" w:sz="6" w:space="0" w:color="auto"/>
              <w:right w:val="single" w:sz="6" w:space="0" w:color="auto"/>
            </w:tcBorders>
          </w:tcPr>
          <w:p w14:paraId="7C84FB40" w14:textId="77777777" w:rsidR="00720989" w:rsidRPr="006A43A5" w:rsidRDefault="00720989" w:rsidP="00061A3D">
            <w:pPr>
              <w:pStyle w:val="PSTabulka"/>
              <w:rPr>
                <w:sz w:val="20"/>
                <w:szCs w:val="20"/>
              </w:rPr>
            </w:pPr>
            <w:r w:rsidRPr="006A43A5">
              <w:rPr>
                <w:sz w:val="20"/>
                <w:szCs w:val="20"/>
              </w:rPr>
              <w:t>Kal ze septiků a žump, odpad z chemických toalet</w:t>
            </w:r>
          </w:p>
        </w:tc>
        <w:tc>
          <w:tcPr>
            <w:tcW w:w="553" w:type="pct"/>
            <w:tcBorders>
              <w:top w:val="single" w:sz="6" w:space="0" w:color="auto"/>
              <w:left w:val="single" w:sz="6" w:space="0" w:color="auto"/>
              <w:bottom w:val="single" w:sz="6" w:space="0" w:color="auto"/>
              <w:right w:val="single" w:sz="6" w:space="0" w:color="auto"/>
            </w:tcBorders>
            <w:vAlign w:val="center"/>
          </w:tcPr>
          <w:p w14:paraId="14A7B5BF" w14:textId="77777777" w:rsidR="00720989" w:rsidRPr="006A43A5" w:rsidRDefault="00720989" w:rsidP="004A2FBF">
            <w:pPr>
              <w:pStyle w:val="PSTabulka"/>
              <w:jc w:val="center"/>
              <w:rPr>
                <w:sz w:val="20"/>
                <w:szCs w:val="20"/>
              </w:rPr>
            </w:pPr>
            <w:r w:rsidRPr="006A43A5">
              <w:rPr>
                <w:sz w:val="20"/>
                <w:szCs w:val="20"/>
              </w:rPr>
              <w:t>O</w:t>
            </w:r>
          </w:p>
        </w:tc>
        <w:tc>
          <w:tcPr>
            <w:tcW w:w="1968" w:type="pct"/>
            <w:tcBorders>
              <w:top w:val="single" w:sz="6" w:space="0" w:color="auto"/>
              <w:left w:val="single" w:sz="6" w:space="0" w:color="auto"/>
              <w:bottom w:val="single" w:sz="6" w:space="0" w:color="auto"/>
              <w:right w:val="single" w:sz="6" w:space="0" w:color="auto"/>
            </w:tcBorders>
          </w:tcPr>
          <w:p w14:paraId="3048C456" w14:textId="77777777" w:rsidR="00720989" w:rsidRPr="006A43A5" w:rsidRDefault="00720989" w:rsidP="00061A3D">
            <w:pPr>
              <w:pStyle w:val="PSTabulka"/>
              <w:rPr>
                <w:sz w:val="20"/>
                <w:szCs w:val="20"/>
              </w:rPr>
            </w:pPr>
            <w:r w:rsidRPr="006A43A5">
              <w:rPr>
                <w:sz w:val="20"/>
                <w:szCs w:val="20"/>
              </w:rPr>
              <w:t>zařízení staveniště – krátkodobé soustřeďování odpadů do shromažďovacích prostředků v místě jejich vzniku před dalším nakládáním s odpadem</w:t>
            </w:r>
          </w:p>
        </w:tc>
      </w:tr>
    </w:tbl>
    <w:p w14:paraId="208A6F9E" w14:textId="77777777" w:rsidR="005C2D78" w:rsidRPr="006A43A5" w:rsidRDefault="005C2D78" w:rsidP="005C2D78">
      <w:pPr>
        <w:pStyle w:val="PSOdstavec"/>
        <w:rPr>
          <w:u w:val="single"/>
        </w:rPr>
      </w:pPr>
      <w:r w:rsidRPr="006A43A5">
        <w:rPr>
          <w:b/>
          <w:u w:val="single"/>
        </w:rPr>
        <w:t xml:space="preserve">Způsob nakládání s odpady: </w:t>
      </w:r>
      <w:r w:rsidRPr="006A43A5">
        <w:rPr>
          <w:u w:val="single"/>
        </w:rPr>
        <w:t>Odvoz/skladování na místě určeném oprávněném osobou k nakládání s těmito odpady.</w:t>
      </w:r>
    </w:p>
    <w:p w14:paraId="79E8D271" w14:textId="77777777" w:rsidR="003B6164" w:rsidRPr="006A43A5" w:rsidRDefault="005C2D78" w:rsidP="005C2D78">
      <w:pPr>
        <w:pStyle w:val="PSOdstavec"/>
        <w:rPr>
          <w:u w:val="single"/>
        </w:rPr>
      </w:pPr>
      <w:r w:rsidRPr="006A43A5">
        <w:rPr>
          <w:b/>
          <w:u w:val="single"/>
        </w:rPr>
        <w:t xml:space="preserve">Oprávněná osoba k převzetí (Název, IČ, IČZ): </w:t>
      </w:r>
      <w:r w:rsidRPr="006A43A5">
        <w:rPr>
          <w:u w:val="single"/>
        </w:rPr>
        <w:t>Není znám dodavatel stavby a tedy ani oprávněná osoba, které bude dodavatel odpady předávat.</w:t>
      </w:r>
    </w:p>
    <w:p w14:paraId="2EAEEB4A" w14:textId="77777777" w:rsidR="008E4FE9" w:rsidRPr="006A43A5" w:rsidRDefault="008E4FE9" w:rsidP="00B61D7F">
      <w:pPr>
        <w:pStyle w:val="PSOdstavec"/>
      </w:pPr>
      <w:r w:rsidRPr="006A43A5">
        <w:t>Odpady, které budou vznikat v průběhu výstavby, budou přechodně shromažďovány na určených místech (plochách), odděleně podle svého druhu. Shromážděné odpady budou průběžně, po dosažení technicky a ekonomicky optimálního množství, odváženy příslušnou firmou, disponující oprávněním k této činnosti, mimo areál staveniště – vhodné materiály budou přednostně recyklovány, ostatní vesměs ukládány na skládku příslušné kategorie. Vlastní manipulace s odpady vznikajícími při výstavbě bude zajištěna technicky tak, aby bylo minimalizováno případné narušení životního prostředí (zamezující prášení, technické zabezpečení vozidel přepravujících odpady atd.).</w:t>
      </w:r>
    </w:p>
    <w:p w14:paraId="07855186" w14:textId="77777777" w:rsidR="008E4FE9" w:rsidRPr="006A43A5" w:rsidRDefault="008E4FE9" w:rsidP="00B61D7F">
      <w:pPr>
        <w:pStyle w:val="PSOdstavec"/>
      </w:pPr>
      <w:r w:rsidRPr="006A43A5">
        <w:t xml:space="preserve">Pohonné hmoty pro stavební mechanismy budou dováženy a plněny z cisternových vozidel přímo do nádrží mechanismů – zajistí dodavatel stavby. Nepředpokládá se, že budou na stavbě měněny provozní náplně ani prováděny opravy. </w:t>
      </w:r>
    </w:p>
    <w:p w14:paraId="20953AC7" w14:textId="77777777" w:rsidR="008E4FE9" w:rsidRPr="006A43A5" w:rsidRDefault="008E4FE9" w:rsidP="00B61D7F">
      <w:pPr>
        <w:pStyle w:val="PSOdstavec"/>
      </w:pPr>
      <w:r w:rsidRPr="006A43A5">
        <w:t xml:space="preserve">Hospodaření s odpady na plochách zařízení staveniště musí být v souladu s platnými právními předpisy včetně manipulace s nebezpečnými látkami. Při provozování stavebních strojů je nutné dbát na jejich technický stav a minimalizovat množství úkapů olejů, nafty a ostatních technologických kapalin. </w:t>
      </w:r>
    </w:p>
    <w:p w14:paraId="17FCA782" w14:textId="77777777" w:rsidR="008E4FE9" w:rsidRPr="006A43A5" w:rsidRDefault="008E4FE9" w:rsidP="00B61D7F">
      <w:pPr>
        <w:pStyle w:val="PSOdstavec"/>
      </w:pPr>
      <w:r w:rsidRPr="006A43A5">
        <w:t>Při výstavbě budou dodavatelem stavby zajištěna mobilní WC.</w:t>
      </w:r>
    </w:p>
    <w:p w14:paraId="52B2D714" w14:textId="7BCAB326" w:rsidR="008E4FE9" w:rsidRPr="006A43A5" w:rsidRDefault="008E4FE9" w:rsidP="00B61D7F">
      <w:pPr>
        <w:pStyle w:val="PSOdstavec"/>
      </w:pPr>
      <w:r w:rsidRPr="006A43A5">
        <w:t xml:space="preserve">V souladu se zákonem č. </w:t>
      </w:r>
      <w:r w:rsidR="002146C8" w:rsidRPr="006A43A5">
        <w:t>541</w:t>
      </w:r>
      <w:r w:rsidRPr="006A43A5">
        <w:t>/20</w:t>
      </w:r>
      <w:r w:rsidR="002146C8" w:rsidRPr="006A43A5">
        <w:t xml:space="preserve">20 </w:t>
      </w:r>
      <w:r w:rsidRPr="006A43A5">
        <w:t xml:space="preserve">Sb. ve znění pozdějších předpisů a s ohledem na typ stavby je možné vytvořit podmínky k oddělenému shromažďování jednotlivých druhů odpadů a jejich následnému využití. </w:t>
      </w:r>
    </w:p>
    <w:p w14:paraId="31F20497" w14:textId="77777777" w:rsidR="008E4FE9" w:rsidRPr="006A43A5" w:rsidRDefault="008E4FE9" w:rsidP="00B61D7F">
      <w:pPr>
        <w:pStyle w:val="PSOdstavec"/>
      </w:pPr>
      <w:bookmarkStart w:id="39" w:name="_Toc219773201"/>
      <w:bookmarkStart w:id="40" w:name="_Toc219773973"/>
      <w:r w:rsidRPr="006A43A5">
        <w:t>Navrhované způsoby využití a odstraňování odpadů</w:t>
      </w:r>
      <w:bookmarkEnd w:id="39"/>
      <w:bookmarkEnd w:id="40"/>
      <w:r w:rsidRPr="006A43A5">
        <w:t xml:space="preserve">: </w:t>
      </w:r>
    </w:p>
    <w:p w14:paraId="2CA6E508" w14:textId="77777777" w:rsidR="008E4FE9" w:rsidRPr="006A43A5" w:rsidRDefault="008E4FE9" w:rsidP="00B61D7F">
      <w:pPr>
        <w:pStyle w:val="PSOdstavec"/>
      </w:pPr>
      <w:r w:rsidRPr="006A43A5">
        <w:rPr>
          <w:u w:val="single"/>
        </w:rPr>
        <w:t>výkopová zemina</w:t>
      </w:r>
      <w:r w:rsidRPr="006A43A5">
        <w:t xml:space="preserve"> – vznik odpadů odtěžováním </w:t>
      </w:r>
      <w:proofErr w:type="spellStart"/>
      <w:r w:rsidRPr="006A43A5">
        <w:t>zeminového</w:t>
      </w:r>
      <w:proofErr w:type="spellEnd"/>
      <w:r w:rsidRPr="006A43A5">
        <w:t xml:space="preserve"> a horninového materiálu, případně nevyužitelná zemina a hornina z hlediska geotechnických parametrů pro jakékoliv terénní úpravy v lokalitě. Uložení v rámci potřeb pro překrytí skládek, terénní úpravy bez požadavku na normové geotechnické parametry, skládkování.</w:t>
      </w:r>
    </w:p>
    <w:p w14:paraId="19AD2506" w14:textId="77777777" w:rsidR="008E4FE9" w:rsidRPr="006A43A5" w:rsidRDefault="008E4FE9" w:rsidP="00B61D7F">
      <w:pPr>
        <w:pStyle w:val="PSOdstavec"/>
      </w:pPr>
      <w:r w:rsidRPr="006A43A5">
        <w:rPr>
          <w:u w:val="single"/>
        </w:rPr>
        <w:t>štěrk a kamenivo</w:t>
      </w:r>
      <w:r w:rsidRPr="006A43A5">
        <w:t xml:space="preserve"> – přebytek zemního kameniva při stavbě. Využitelnost pro další aktivity a pro potřeby dalších podnikatelských subjektů.</w:t>
      </w:r>
    </w:p>
    <w:p w14:paraId="227204BD" w14:textId="77777777" w:rsidR="008E4FE9" w:rsidRPr="006A43A5" w:rsidRDefault="008E4FE9" w:rsidP="00B61D7F">
      <w:pPr>
        <w:pStyle w:val="PSOdstavec"/>
      </w:pPr>
      <w:r w:rsidRPr="006A43A5">
        <w:rPr>
          <w:u w:val="single"/>
        </w:rPr>
        <w:t>beton, cihly, ocel, dřevo, plasty, izolační materiál, papír apod.</w:t>
      </w:r>
      <w:r w:rsidRPr="006A43A5">
        <w:t xml:space="preserve"> – </w:t>
      </w:r>
      <w:proofErr w:type="spellStart"/>
      <w:r w:rsidRPr="006A43A5">
        <w:t>separovatelný</w:t>
      </w:r>
      <w:proofErr w:type="spellEnd"/>
      <w:r w:rsidRPr="006A43A5">
        <w:t xml:space="preserve"> odpad využitelný k recyklaci. Vznik při výstavbě a demolicích. Beton, cihly – drcení – využití pro stavební aktivity, materiál např. použitelný do podloží vozovek. Ocel, plasty, izolační materiál, papír – sběr. Dřevo – opětovné použití, případně jako energetický zdroj – spalování.</w:t>
      </w:r>
    </w:p>
    <w:p w14:paraId="0B2C8AEC" w14:textId="77777777" w:rsidR="008E4FE9" w:rsidRPr="006A43A5" w:rsidRDefault="008E4FE9" w:rsidP="00B61D7F">
      <w:pPr>
        <w:pStyle w:val="PSOdstavec"/>
      </w:pPr>
      <w:r w:rsidRPr="006A43A5">
        <w:rPr>
          <w:u w:val="single"/>
        </w:rPr>
        <w:t>biologicky rozložitelný odpad</w:t>
      </w:r>
      <w:r w:rsidRPr="006A43A5">
        <w:t xml:space="preserve"> – výskyt na lokalitě vlivem kácené zeleně. </w:t>
      </w:r>
      <w:proofErr w:type="spellStart"/>
      <w:r w:rsidRPr="006A43A5">
        <w:t>Štěpkování</w:t>
      </w:r>
      <w:proofErr w:type="spellEnd"/>
      <w:r w:rsidRPr="006A43A5">
        <w:t xml:space="preserve"> a zpětné využití pro úpravu zelených ploch, kompostování, spalování.</w:t>
      </w:r>
    </w:p>
    <w:p w14:paraId="46DA456B" w14:textId="77777777" w:rsidR="008E4FE9" w:rsidRPr="006A43A5" w:rsidRDefault="008E4FE9" w:rsidP="00B61D7F">
      <w:pPr>
        <w:pStyle w:val="PSOdstavec"/>
      </w:pPr>
      <w:r w:rsidRPr="006A43A5">
        <w:rPr>
          <w:u w:val="single"/>
        </w:rPr>
        <w:t>živičná směs</w:t>
      </w:r>
      <w:r w:rsidRPr="006A43A5">
        <w:t xml:space="preserve"> – vznik při demolicích stávajících vozovek, vznik při úpravě podkladní vrstvy budovaných komunikací. Recyklace v obalovně. V případě nebezpečných vlastností – uložení na skládku příslušné skupiny – skládka odpad nebezpečný.</w:t>
      </w:r>
    </w:p>
    <w:p w14:paraId="3EA5F0DD" w14:textId="77777777" w:rsidR="008E4FE9" w:rsidRPr="006A43A5" w:rsidRDefault="008E4FE9" w:rsidP="00B61D7F">
      <w:pPr>
        <w:pStyle w:val="PSOdstavec"/>
      </w:pPr>
      <w:r w:rsidRPr="006A43A5">
        <w:rPr>
          <w:u w:val="single"/>
        </w:rPr>
        <w:t>směsný komunální odpad</w:t>
      </w:r>
      <w:r w:rsidRPr="006A43A5">
        <w:t xml:space="preserve"> – tvorba v zařízení staveniště – odstraňování běžným způsobem  </w:t>
      </w:r>
    </w:p>
    <w:p w14:paraId="7F1623B3" w14:textId="77777777" w:rsidR="008E4FE9" w:rsidRPr="006A43A5" w:rsidRDefault="008E4FE9" w:rsidP="00B61D7F">
      <w:pPr>
        <w:pStyle w:val="PSOdstavec"/>
      </w:pPr>
      <w:r w:rsidRPr="006A43A5">
        <w:rPr>
          <w:u w:val="single"/>
        </w:rPr>
        <w:t>nádoby ze železných kovů se zbytky barev, znečištěné textilie, motorové a převodové oleje apod.</w:t>
      </w:r>
      <w:r w:rsidRPr="006A43A5">
        <w:t xml:space="preserve"> – odpad kategorie N – nebezpečný – tvorba zejména v zařízení staveniště (skladování). Ukládání na skládky příslušné skupiny, případně spalování.</w:t>
      </w:r>
    </w:p>
    <w:p w14:paraId="0F648CEE" w14:textId="77777777" w:rsidR="008E4FE9" w:rsidRPr="006A43A5" w:rsidRDefault="008E4FE9" w:rsidP="00B61D7F">
      <w:pPr>
        <w:pStyle w:val="PSOdstavec"/>
      </w:pPr>
      <w:r w:rsidRPr="006A43A5">
        <w:rPr>
          <w:u w:val="single"/>
        </w:rPr>
        <w:t>znečištěné zeminy</w:t>
      </w:r>
      <w:r w:rsidRPr="006A43A5">
        <w:t xml:space="preserve"> – výskyt byl prověřen průzkumem kontaminace a analýzou rizik, je vymezen lokálně dle Vyhlášky č. 294/2005 Sb. Nakládání s odpadem dle výsledků zjištění. Skládkování, biologické metody. </w:t>
      </w:r>
    </w:p>
    <w:p w14:paraId="1F7F4687" w14:textId="1CF06661" w:rsidR="008E4FE9" w:rsidRPr="006A43A5" w:rsidRDefault="008E4FE9" w:rsidP="00B61D7F">
      <w:pPr>
        <w:pStyle w:val="PSOdstavec"/>
      </w:pPr>
      <w:r w:rsidRPr="006A43A5">
        <w:lastRenderedPageBreak/>
        <w:t>Způsob zneškodňování odpadů budou odpovídat běžným podmínkám v regionu a musí respektovat platnou legislativu. Rozsah stavby nevyžaduje výstavbu nových kapacit na využití nebo odstranění odpadů.</w:t>
      </w:r>
    </w:p>
    <w:p w14:paraId="4D946995" w14:textId="64061DA5" w:rsidR="00E433CC" w:rsidRPr="006A43A5" w:rsidRDefault="00E433CC" w:rsidP="00E433CC">
      <w:pPr>
        <w:pStyle w:val="PSNadpis2pismena"/>
      </w:pPr>
      <w:r w:rsidRPr="006A43A5">
        <w:t>Zásady řešení parametrů stavby, zásady řešení vlivu stavby na okolí – vibrace, hluk, prašnost apod.</w:t>
      </w:r>
    </w:p>
    <w:p w14:paraId="69458AF9" w14:textId="77777777" w:rsidR="006A43A5" w:rsidRPr="006A43A5" w:rsidRDefault="006A43A5" w:rsidP="006A43A5">
      <w:pPr>
        <w:pStyle w:val="PSOdstavec"/>
      </w:pPr>
      <w:r w:rsidRPr="006A43A5">
        <w:t>S ohledem na charakter stavebních prací je nutné během stavebních prací dodržovat ohleduplnost vůči obyvatelům, v maximální možné míře omezit hluk a prašnost. Vozidla vyjíždějící ze stavby musí být řádně očištěna, aby nedocházelo k znečištění veřejných komunikací.</w:t>
      </w:r>
    </w:p>
    <w:p w14:paraId="3DFE9769" w14:textId="77777777" w:rsidR="006A43A5" w:rsidRPr="006A43A5" w:rsidRDefault="006A43A5" w:rsidP="006A43A5">
      <w:pPr>
        <w:pStyle w:val="PSNadpis4bezcislovani"/>
      </w:pPr>
      <w:r w:rsidRPr="006A43A5">
        <w:t>Hluk</w:t>
      </w:r>
    </w:p>
    <w:p w14:paraId="0E89DD3D" w14:textId="77777777" w:rsidR="00053AC6" w:rsidRPr="00CF645A" w:rsidRDefault="00053AC6" w:rsidP="00053AC6">
      <w:pPr>
        <w:pStyle w:val="PSOdstavec"/>
      </w:pPr>
      <w:r w:rsidRPr="00CF645A">
        <w:t>S ohledem na charakter stavebních prací je nutné během stavebních prací dodržovat ohleduplnost vůči obyvatelům, v maximální možné míře omezit hluk a prašnost. Vozidla vyjíždějící ze stavby musí být řádně očištěna, aby nedocházelo k znečištění veřejných komunikací.</w:t>
      </w:r>
    </w:p>
    <w:p w14:paraId="59F91F96" w14:textId="77777777" w:rsidR="00053AC6" w:rsidRPr="00AF11F0" w:rsidRDefault="00053AC6" w:rsidP="00053AC6">
      <w:pPr>
        <w:pStyle w:val="PSOdstavec"/>
      </w:pPr>
      <w:r w:rsidRPr="00AF11F0">
        <w:t xml:space="preserve">Při provádění stavby je nutno dbát na ochranu proti hluku dle nařízení vlády č. </w:t>
      </w:r>
      <w:r>
        <w:t>272</w:t>
      </w:r>
      <w:r w:rsidRPr="00AF11F0">
        <w:t>/2</w:t>
      </w:r>
      <w:r>
        <w:t>011</w:t>
      </w:r>
      <w:r w:rsidRPr="00AF11F0">
        <w:t xml:space="preserve"> Sb., </w:t>
      </w:r>
      <w:r w:rsidRPr="00A944AC">
        <w:t>o ochraně zdraví před nepříznivými účinky hluku a vibrací</w:t>
      </w:r>
      <w:r>
        <w:t xml:space="preserve"> v aktuálním znění včetně všech novel.</w:t>
      </w:r>
      <w:r w:rsidRPr="00AF11F0">
        <w:t xml:space="preserve"> </w:t>
      </w:r>
    </w:p>
    <w:p w14:paraId="453DA0B2" w14:textId="77777777" w:rsidR="00053AC6" w:rsidRPr="00AF11F0" w:rsidRDefault="00053AC6" w:rsidP="00053AC6">
      <w:pPr>
        <w:pStyle w:val="PSOdstavec"/>
      </w:pPr>
      <w:r w:rsidRPr="00AF11F0">
        <w:t>Stavební práce budou prováděny pouze v době od 7,00 hod do 18,00 hod, při dodržení akustických opatření (např. protihlukové stěny u sbíječek, seznámení obyvatelů přilehlého domu před započetím hlučných prací atd.) a hluk ze stavební činnosti nepřekročí ve venkovním chráněném prostoru staveb hygienický limit</w:t>
      </w:r>
      <w:r>
        <w:t xml:space="preserve"> stanovený nařízením vlády </w:t>
      </w:r>
      <w:r w:rsidRPr="00AF11F0">
        <w:t xml:space="preserve">č. </w:t>
      </w:r>
      <w:r>
        <w:t>272</w:t>
      </w:r>
      <w:r w:rsidRPr="00AF11F0">
        <w:t>/2</w:t>
      </w:r>
      <w:r>
        <w:t>011</w:t>
      </w:r>
      <w:r w:rsidRPr="00AF11F0">
        <w:t xml:space="preserve"> Sb.</w:t>
      </w:r>
      <w:r>
        <w:t>, v aktuálním znění včetně všech novel.</w:t>
      </w:r>
    </w:p>
    <w:p w14:paraId="6144E6AD" w14:textId="684AB962" w:rsidR="006A43A5" w:rsidRPr="006A43A5" w:rsidRDefault="00053AC6" w:rsidP="00053AC6">
      <w:pPr>
        <w:pStyle w:val="PSOdstavec"/>
      </w:pPr>
      <w:r w:rsidRPr="00AF11F0">
        <w:t>Hlučné stavební práce budou prováděny v omezené časové době od 8–12 a 14–16 hodin, tedy v době s pozdějším ran</w:t>
      </w:r>
      <w:r>
        <w:t>n</w:t>
      </w:r>
      <w:r w:rsidRPr="00AF11F0">
        <w:t>ím začátkem, s dobou přestávky a s koncem v době, kdy se vrací lidé z práce.</w:t>
      </w:r>
    </w:p>
    <w:p w14:paraId="2B527608" w14:textId="77777777" w:rsidR="006A43A5" w:rsidRPr="006A43A5" w:rsidRDefault="006A43A5" w:rsidP="006A43A5">
      <w:pPr>
        <w:pStyle w:val="PSNadpis4bezcislovani"/>
      </w:pPr>
      <w:r w:rsidRPr="006A43A5">
        <w:t>Vliv znečištěných vod na vodní toky a vodní zdroje</w:t>
      </w:r>
    </w:p>
    <w:p w14:paraId="1586DC10" w14:textId="77777777" w:rsidR="006A43A5" w:rsidRPr="006A43A5" w:rsidRDefault="006A43A5" w:rsidP="006A43A5">
      <w:pPr>
        <w:pStyle w:val="PSOdstavec"/>
      </w:pPr>
      <w:r w:rsidRPr="006A43A5">
        <w:t>Nepředpokládá se znečištění vod.</w:t>
      </w:r>
    </w:p>
    <w:p w14:paraId="71B50C67" w14:textId="77777777" w:rsidR="006A43A5" w:rsidRPr="006A43A5" w:rsidRDefault="006A43A5" w:rsidP="006A43A5">
      <w:pPr>
        <w:pStyle w:val="PSNadpis4bezcislovani"/>
      </w:pPr>
      <w:r w:rsidRPr="006A43A5">
        <w:rPr>
          <w:szCs w:val="20"/>
        </w:rPr>
        <w:t>Nakládání</w:t>
      </w:r>
      <w:r w:rsidRPr="006A43A5">
        <w:t xml:space="preserve"> s odpady</w:t>
      </w:r>
    </w:p>
    <w:p w14:paraId="49A9CD45" w14:textId="7FFAD8DC" w:rsidR="006A43A5" w:rsidRPr="006A43A5" w:rsidRDefault="006A43A5" w:rsidP="006A43A5">
      <w:pPr>
        <w:pStyle w:val="PSOdstavec"/>
      </w:pPr>
      <w:r w:rsidRPr="006A43A5">
        <w:rPr>
          <w:szCs w:val="20"/>
        </w:rPr>
        <w:t>Podrobně</w:t>
      </w:r>
      <w:r w:rsidRPr="006A43A5">
        <w:t xml:space="preserve"> popsáno v kapitole B.2.</w:t>
      </w:r>
      <w:r w:rsidR="00DE2585">
        <w:t>6</w:t>
      </w:r>
      <w:r w:rsidRPr="006A43A5">
        <w:t>.</w:t>
      </w:r>
    </w:p>
    <w:p w14:paraId="1234A1AB" w14:textId="77777777" w:rsidR="006A43A5" w:rsidRPr="006A43A5" w:rsidRDefault="006A43A5" w:rsidP="006A43A5">
      <w:pPr>
        <w:pStyle w:val="PSNadpis4bezcislovani"/>
      </w:pPr>
      <w:r w:rsidRPr="006A43A5">
        <w:t>Půda</w:t>
      </w:r>
    </w:p>
    <w:p w14:paraId="3C88DAFA" w14:textId="082AC92F" w:rsidR="006A43A5" w:rsidRPr="006A43A5" w:rsidRDefault="006A43A5" w:rsidP="006A43A5">
      <w:pPr>
        <w:pStyle w:val="PSOdstavec"/>
      </w:pPr>
      <w:r w:rsidRPr="006A43A5">
        <w:t>Ovlivnění půdy se nepředpokládá.</w:t>
      </w:r>
    </w:p>
    <w:p w14:paraId="70C16821" w14:textId="77777777" w:rsidR="00922696" w:rsidRPr="00A172AF" w:rsidRDefault="00922696" w:rsidP="00922696">
      <w:pPr>
        <w:pStyle w:val="PSNadpis2cisla"/>
      </w:pPr>
      <w:bookmarkStart w:id="41" w:name="_Toc528643554"/>
      <w:bookmarkStart w:id="42" w:name="_Toc146112683"/>
      <w:r w:rsidRPr="00A172AF">
        <w:t>Zásady ochrany stavby před negativními účinky vnějšího prostředí</w:t>
      </w:r>
      <w:bookmarkEnd w:id="41"/>
      <w:bookmarkEnd w:id="42"/>
    </w:p>
    <w:p w14:paraId="0712F43C" w14:textId="77777777" w:rsidR="00922696" w:rsidRPr="00A172AF" w:rsidRDefault="00D3131B" w:rsidP="00922696">
      <w:pPr>
        <w:pStyle w:val="PSNadpis3pismena"/>
        <w:ind w:left="738" w:hanging="284"/>
      </w:pPr>
      <w:r w:rsidRPr="00A172AF">
        <w:t>P</w:t>
      </w:r>
      <w:r w:rsidR="00922696" w:rsidRPr="00A172AF">
        <w:t>rotipovodňová opatření</w:t>
      </w:r>
    </w:p>
    <w:p w14:paraId="7D304649" w14:textId="3840E22B" w:rsidR="00E5289C" w:rsidRPr="00A172AF" w:rsidRDefault="00A172AF" w:rsidP="00E5289C">
      <w:pPr>
        <w:pStyle w:val="PSOdstavec"/>
      </w:pPr>
      <w:r w:rsidRPr="00A172AF">
        <w:t>V rámci stavby nejsou uvažována</w:t>
      </w:r>
      <w:r w:rsidR="00E5289C" w:rsidRPr="00A172AF">
        <w:t>.</w:t>
      </w:r>
    </w:p>
    <w:p w14:paraId="4EC5336A" w14:textId="583CFF43" w:rsidR="00922696" w:rsidRPr="00A172AF" w:rsidRDefault="00D3131B" w:rsidP="00922696">
      <w:pPr>
        <w:pStyle w:val="PSNadpis3pismena"/>
        <w:ind w:left="738" w:hanging="284"/>
      </w:pPr>
      <w:r w:rsidRPr="00A172AF">
        <w:t>O</w:t>
      </w:r>
      <w:r w:rsidR="00922696" w:rsidRPr="00A172AF">
        <w:t xml:space="preserve">statní </w:t>
      </w:r>
      <w:r w:rsidR="00720989" w:rsidRPr="00A172AF">
        <w:t>účinky – vliv</w:t>
      </w:r>
      <w:r w:rsidR="00922696" w:rsidRPr="00A172AF">
        <w:t xml:space="preserve"> poddolování, výskyt metanu apod.</w:t>
      </w:r>
      <w:r w:rsidR="00877981" w:rsidRPr="00A172AF">
        <w:t xml:space="preserve"> </w:t>
      </w:r>
    </w:p>
    <w:p w14:paraId="7E524E0F" w14:textId="77777777" w:rsidR="00E5289C" w:rsidRPr="00A172AF" w:rsidRDefault="00E5289C" w:rsidP="00E5289C">
      <w:pPr>
        <w:pStyle w:val="PSOdstavec"/>
      </w:pPr>
      <w:r w:rsidRPr="00A172AF">
        <w:t>S ohledem na charakter a lokalitu stavby není uvažováno.</w:t>
      </w:r>
    </w:p>
    <w:p w14:paraId="36898C83" w14:textId="77777777" w:rsidR="00D106E6" w:rsidRPr="00A172AF" w:rsidRDefault="000B63B5" w:rsidP="00D106E6">
      <w:pPr>
        <w:pStyle w:val="PSNadpis1"/>
      </w:pPr>
      <w:bookmarkStart w:id="43" w:name="_Toc528643555"/>
      <w:bookmarkStart w:id="44" w:name="_Toc146112684"/>
      <w:r w:rsidRPr="00A172AF">
        <w:t>Přípojení na technickou infrastrukturu</w:t>
      </w:r>
      <w:bookmarkEnd w:id="43"/>
      <w:bookmarkEnd w:id="44"/>
    </w:p>
    <w:p w14:paraId="55E04931" w14:textId="6141B7D4" w:rsidR="000B63B5" w:rsidRPr="00A172AF" w:rsidRDefault="00E433CC" w:rsidP="00EC0090">
      <w:pPr>
        <w:pStyle w:val="PSNadpis2pismena"/>
      </w:pPr>
      <w:r w:rsidRPr="00A172AF">
        <w:t>Napojovací místa na stávající technickou infrastrukturu, přeložky, křížení se stavbami technické a dopravní infrastruktury a souběhy s nimi v případě, kdy je stavba umístěna v ochranném pásmu stavby technické nebo dopravní infrastruktury</w:t>
      </w:r>
    </w:p>
    <w:p w14:paraId="1864C135" w14:textId="1F0413AF" w:rsidR="005839AB" w:rsidRPr="00A172AF" w:rsidRDefault="007873AA" w:rsidP="00C40028">
      <w:pPr>
        <w:pStyle w:val="PSNadpis4bezcislovani"/>
      </w:pPr>
      <w:r w:rsidRPr="00A172AF">
        <w:t>SO 30</w:t>
      </w:r>
      <w:r w:rsidR="00A172AF" w:rsidRPr="00A172AF">
        <w:t>2</w:t>
      </w:r>
      <w:r w:rsidRPr="00A172AF">
        <w:t xml:space="preserve"> </w:t>
      </w:r>
      <w:r w:rsidR="00ED6898" w:rsidRPr="00A172AF">
        <w:t>–</w:t>
      </w:r>
      <w:r w:rsidRPr="00A172AF">
        <w:t xml:space="preserve"> </w:t>
      </w:r>
      <w:r w:rsidR="00A172AF" w:rsidRPr="00A172AF">
        <w:t>Tlaková splašková kanalizace</w:t>
      </w:r>
      <w:r w:rsidR="005839AB" w:rsidRPr="00A172AF">
        <w:t>:</w:t>
      </w:r>
    </w:p>
    <w:p w14:paraId="41233873" w14:textId="7EB5DC5B" w:rsidR="00A172AF" w:rsidRPr="00A172AF" w:rsidRDefault="00A172AF" w:rsidP="00A172AF">
      <w:pPr>
        <w:pStyle w:val="PSOdstavec"/>
      </w:pPr>
      <w:r w:rsidRPr="00A172AF">
        <w:t>Nový úsek tlakové splaškové kanalizace DN100</w:t>
      </w:r>
      <w:r w:rsidR="00CD5307">
        <w:t xml:space="preserve"> (</w:t>
      </w:r>
      <w:r w:rsidR="00CD5307" w:rsidRPr="00CF316D">
        <w:t>P</w:t>
      </w:r>
      <w:r w:rsidR="00CD5307">
        <w:t>E 11</w:t>
      </w:r>
      <w:r w:rsidR="00CD5307" w:rsidRPr="00CF316D">
        <w:t>0/10 RC SDR 11</w:t>
      </w:r>
      <w:r w:rsidR="00CD5307">
        <w:t>)</w:t>
      </w:r>
      <w:r w:rsidRPr="00A172AF">
        <w:t xml:space="preserve"> v celkové délce </w:t>
      </w:r>
      <w:r w:rsidR="00CD5307">
        <w:br/>
      </w:r>
      <w:r w:rsidRPr="00A172AF">
        <w:t xml:space="preserve">356 m bude napojen v křižovatce ul. Ječná a Puškinova na nový úsek gravitační splaškové kanalizace </w:t>
      </w:r>
      <w:r w:rsidR="0052024D">
        <w:t xml:space="preserve">PP </w:t>
      </w:r>
      <w:r w:rsidRPr="00A172AF">
        <w:t>DN250 v</w:t>
      </w:r>
      <w:r w:rsidR="00CD5307">
        <w:t> </w:t>
      </w:r>
      <w:r w:rsidRPr="00A172AF">
        <w:t>délce</w:t>
      </w:r>
      <w:r w:rsidR="00CD5307">
        <w:t xml:space="preserve"> </w:t>
      </w:r>
      <w:r w:rsidRPr="00A172AF">
        <w:t>8,0 m s </w:t>
      </w:r>
      <w:r w:rsidR="00CD5307">
        <w:t>„</w:t>
      </w:r>
      <w:r w:rsidRPr="00A172AF">
        <w:t>uklidňující</w:t>
      </w:r>
      <w:r w:rsidR="00CD5307">
        <w:t>“ revizní</w:t>
      </w:r>
      <w:r w:rsidRPr="00A172AF">
        <w:t xml:space="preserve"> šachtou. Nový úsek gravitační splaškové kanalizace bude napojen do stávající šachty splaškové kanalizace v ul. Ječná. V ul. Ječná je uloženo stávající vedení gravitační splaškové kanalizace </w:t>
      </w:r>
      <w:r w:rsidR="0052024D">
        <w:t xml:space="preserve">PP </w:t>
      </w:r>
      <w:r w:rsidRPr="00A172AF">
        <w:t xml:space="preserve">DN300. </w:t>
      </w:r>
    </w:p>
    <w:p w14:paraId="0CE35A3A" w14:textId="476E9329" w:rsidR="00200366" w:rsidRPr="00A172AF" w:rsidRDefault="007873AA" w:rsidP="00C40028">
      <w:pPr>
        <w:pStyle w:val="PSNadpis4bezcislovani"/>
      </w:pPr>
      <w:r w:rsidRPr="00A172AF">
        <w:lastRenderedPageBreak/>
        <w:t xml:space="preserve">SO </w:t>
      </w:r>
      <w:r w:rsidR="00A172AF" w:rsidRPr="00A172AF">
        <w:t>303</w:t>
      </w:r>
      <w:r w:rsidR="00BA7EB8" w:rsidRPr="00A172AF">
        <w:t xml:space="preserve"> – </w:t>
      </w:r>
      <w:r w:rsidR="00A172AF" w:rsidRPr="00A172AF">
        <w:t>Vodovod</w:t>
      </w:r>
      <w:r w:rsidR="00200366" w:rsidRPr="00A172AF">
        <w:t>:</w:t>
      </w:r>
    </w:p>
    <w:p w14:paraId="7853C0E8" w14:textId="40709A8B" w:rsidR="00A172AF" w:rsidRPr="00A172AF" w:rsidRDefault="00A172AF" w:rsidP="00A172AF">
      <w:pPr>
        <w:pStyle w:val="PSOdstavec"/>
      </w:pPr>
      <w:r w:rsidRPr="00A172AF">
        <w:t xml:space="preserve">V rámci stavby </w:t>
      </w:r>
      <w:r w:rsidR="0052024D">
        <w:t>smíšené stezky</w:t>
      </w:r>
      <w:r w:rsidRPr="00A172AF">
        <w:t xml:space="preserve"> bude v úseku v délce cca 183 m provedena rekonstrukce původního vodovodního řadu již z nevyhovujícího materiálu a dimenze. V daném úseku bude provedena výměna stávajícího potrubí z oceli za nové. Bude použito tlakové vodovodní potrubí </w:t>
      </w:r>
      <w:r w:rsidR="0052024D">
        <w:br/>
      </w:r>
      <w:r w:rsidRPr="00A172AF">
        <w:t>o dimenzi DN 100</w:t>
      </w:r>
      <w:r w:rsidR="00CD5307">
        <w:t xml:space="preserve"> (</w:t>
      </w:r>
      <w:r w:rsidR="00CD5307" w:rsidRPr="00CF316D">
        <w:t>P</w:t>
      </w:r>
      <w:r w:rsidR="00CD5307">
        <w:t>E 11</w:t>
      </w:r>
      <w:r w:rsidR="00CD5307" w:rsidRPr="00CF316D">
        <w:t>0/10 RC SDR 11</w:t>
      </w:r>
      <w:r w:rsidR="00CD5307">
        <w:t>)</w:t>
      </w:r>
      <w:r w:rsidRPr="00A172AF">
        <w:t xml:space="preserve">. Napojení na stávající vodovodní řad v křižovatce </w:t>
      </w:r>
      <w:r w:rsidR="0052024D">
        <w:br/>
      </w:r>
      <w:r w:rsidRPr="00A172AF">
        <w:t xml:space="preserve">ul. Ječná a Puškinova bude s vysazením </w:t>
      </w:r>
      <w:proofErr w:type="spellStart"/>
      <w:r w:rsidRPr="00A172AF">
        <w:t>Tkusu</w:t>
      </w:r>
      <w:proofErr w:type="spellEnd"/>
      <w:r w:rsidRPr="00A172AF">
        <w:t xml:space="preserve"> 150/100 a řadového šoupěte DN100 pro nové uzavírání rekonstruovaného řadu. Zároveň v místě napojení bude na původní trase vodovodu </w:t>
      </w:r>
      <w:r w:rsidR="0052024D">
        <w:br/>
      </w:r>
      <w:r w:rsidRPr="00A172AF">
        <w:t>z PVC DN 150 ve směru do ulice Ječná osazeno nově šoupě DN 150 se zemní soupravou.</w:t>
      </w:r>
    </w:p>
    <w:p w14:paraId="5236D38E" w14:textId="77777777" w:rsidR="00EC0090" w:rsidRPr="00A172AF" w:rsidRDefault="00EC0090" w:rsidP="00EC0090">
      <w:pPr>
        <w:pStyle w:val="PSNadpis2pismena"/>
      </w:pPr>
      <w:r w:rsidRPr="00A172AF">
        <w:t>Připojovací rozměry, výkonové kapacity a délky</w:t>
      </w:r>
    </w:p>
    <w:p w14:paraId="1C5EDB62" w14:textId="10A0CEF3" w:rsidR="00B61D7F" w:rsidRPr="00A172AF" w:rsidRDefault="00175C99" w:rsidP="00371470">
      <w:pPr>
        <w:pStyle w:val="PSNadpis4bezcislovani"/>
      </w:pPr>
      <w:r w:rsidRPr="00A172AF">
        <w:t>SO 30</w:t>
      </w:r>
      <w:r w:rsidR="00A172AF" w:rsidRPr="00A172AF">
        <w:t>2</w:t>
      </w:r>
      <w:r w:rsidRPr="00A172AF">
        <w:t xml:space="preserve"> – </w:t>
      </w:r>
      <w:r w:rsidR="00A172AF" w:rsidRPr="00A172AF">
        <w:t>Tlaková splašková kanalizace</w:t>
      </w:r>
      <w:r w:rsidRPr="00A172AF">
        <w:t>:</w:t>
      </w:r>
    </w:p>
    <w:p w14:paraId="2EF71F86" w14:textId="77777777" w:rsidR="004072BA" w:rsidRDefault="004072BA" w:rsidP="004072BA">
      <w:pPr>
        <w:pStyle w:val="PSOdstavec"/>
        <w:ind w:firstLine="0"/>
      </w:pPr>
      <w:r>
        <w:t>Potrubí PP DN250 délky 8,0 m.</w:t>
      </w:r>
    </w:p>
    <w:p w14:paraId="59812B86" w14:textId="093BC9C5" w:rsidR="004072BA" w:rsidRDefault="004072BA" w:rsidP="004072BA">
      <w:pPr>
        <w:pStyle w:val="PSOdstavec"/>
        <w:ind w:firstLine="0"/>
      </w:pPr>
      <w:r>
        <w:t>Potrubí PE 1</w:t>
      </w:r>
      <w:r w:rsidR="00381D9F">
        <w:t>1</w:t>
      </w:r>
      <w:r>
        <w:t>0/10 RC SDR 11</w:t>
      </w:r>
      <w:r w:rsidR="00CD5307">
        <w:t xml:space="preserve"> </w:t>
      </w:r>
      <w:r w:rsidR="00CD5307" w:rsidRPr="00CD5307">
        <w:t>(tyče 12,0</w:t>
      </w:r>
      <w:r w:rsidR="00CD5307">
        <w:t xml:space="preserve"> </w:t>
      </w:r>
      <w:r w:rsidR="00CD5307" w:rsidRPr="00CD5307">
        <w:t>m dvouvrstvé – hnědý pruh) o dimenzi DN 100</w:t>
      </w:r>
      <w:r w:rsidR="00CD5307">
        <w:t xml:space="preserve">, </w:t>
      </w:r>
      <w:r w:rsidR="00CD5307">
        <w:br/>
      </w:r>
      <w:r>
        <w:t>délk</w:t>
      </w:r>
      <w:r w:rsidR="00CD5307">
        <w:t>a</w:t>
      </w:r>
      <w:r>
        <w:t xml:space="preserve"> 356,0 m.</w:t>
      </w:r>
    </w:p>
    <w:p w14:paraId="4B6F9755" w14:textId="77777777" w:rsidR="004072BA" w:rsidRDefault="004072BA" w:rsidP="004072BA">
      <w:pPr>
        <w:pStyle w:val="PSOdstavec"/>
        <w:ind w:firstLine="0"/>
        <w:rPr>
          <w:u w:val="single"/>
        </w:rPr>
      </w:pPr>
      <w:r>
        <w:rPr>
          <w:u w:val="single"/>
        </w:rPr>
        <w:t>Přípojky:</w:t>
      </w:r>
    </w:p>
    <w:p w14:paraId="130D880D" w14:textId="0ABC0A65" w:rsidR="004072BA" w:rsidRDefault="004072BA" w:rsidP="004072BA">
      <w:pPr>
        <w:pStyle w:val="PSOdstavec"/>
        <w:ind w:firstLine="0"/>
      </w:pPr>
      <w:r>
        <w:t xml:space="preserve">Potrubí </w:t>
      </w:r>
      <w:r w:rsidR="00CD5307" w:rsidRPr="00CD5307">
        <w:t>PE SDR11 50x4,6 mm DN 40</w:t>
      </w:r>
      <w:r w:rsidR="00A5772D">
        <w:t>, dl. 130,3 m</w:t>
      </w:r>
    </w:p>
    <w:p w14:paraId="09290AFB" w14:textId="77777777" w:rsidR="004072BA" w:rsidRDefault="004072BA" w:rsidP="004072BA">
      <w:pPr>
        <w:pStyle w:val="PSNadpis4bezcislovani"/>
      </w:pPr>
      <w:r>
        <w:t>SO 303 – Vodovod:</w:t>
      </w:r>
    </w:p>
    <w:p w14:paraId="1D9CA470" w14:textId="77777777" w:rsidR="00CD5307" w:rsidRDefault="00381D9F" w:rsidP="004072BA">
      <w:pPr>
        <w:pStyle w:val="PSOdstavec"/>
        <w:ind w:firstLine="0"/>
      </w:pPr>
      <w:r>
        <w:t>Potrubí PE11</w:t>
      </w:r>
      <w:r w:rsidR="00CD5307">
        <w:t xml:space="preserve">0/10 RC SDR 11 </w:t>
      </w:r>
      <w:r w:rsidR="00CD5307" w:rsidRPr="00CD5307">
        <w:t>(tyče 12,0</w:t>
      </w:r>
      <w:r w:rsidR="00CD5307">
        <w:t xml:space="preserve"> </w:t>
      </w:r>
      <w:r w:rsidR="00CD5307" w:rsidRPr="00CD5307">
        <w:t>m dvouvrstvé-modrý pruh) o dimenzi DN 100</w:t>
      </w:r>
      <w:r w:rsidR="00CD5307">
        <w:t xml:space="preserve">, </w:t>
      </w:r>
    </w:p>
    <w:p w14:paraId="0696F1C4" w14:textId="4B7D1A29" w:rsidR="004072BA" w:rsidRDefault="00CD5307" w:rsidP="004072BA">
      <w:pPr>
        <w:pStyle w:val="PSOdstavec"/>
        <w:ind w:firstLine="0"/>
      </w:pPr>
      <w:r>
        <w:t xml:space="preserve">délka 360,0 </w:t>
      </w:r>
      <w:r w:rsidR="004072BA">
        <w:t>m.</w:t>
      </w:r>
    </w:p>
    <w:p w14:paraId="67C5909E" w14:textId="77777777" w:rsidR="004072BA" w:rsidRDefault="004072BA" w:rsidP="004072BA">
      <w:pPr>
        <w:pStyle w:val="PSOdstavec"/>
        <w:ind w:firstLine="0"/>
        <w:rPr>
          <w:u w:val="single"/>
        </w:rPr>
      </w:pPr>
      <w:r>
        <w:rPr>
          <w:u w:val="single"/>
        </w:rPr>
        <w:t>Přípojky:</w:t>
      </w:r>
    </w:p>
    <w:p w14:paraId="49A25972" w14:textId="47702003" w:rsidR="005B2386" w:rsidRPr="00A172AF" w:rsidRDefault="00CD5307" w:rsidP="004072BA">
      <w:pPr>
        <w:pStyle w:val="PSOdstavec"/>
        <w:ind w:firstLine="0"/>
      </w:pPr>
      <w:bookmarkStart w:id="45" w:name="_Hlk124409640"/>
      <w:r w:rsidRPr="00CD5307">
        <w:t>PE SDR</w:t>
      </w:r>
      <w:r>
        <w:t xml:space="preserve"> </w:t>
      </w:r>
      <w:r w:rsidRPr="00CD5307">
        <w:t>11 32x3,0 mm DN 25</w:t>
      </w:r>
      <w:bookmarkEnd w:id="45"/>
      <w:r w:rsidR="00A5772D">
        <w:t>, dl. 145,4 m</w:t>
      </w:r>
    </w:p>
    <w:p w14:paraId="0DB9700F" w14:textId="77777777" w:rsidR="000B63B5" w:rsidRPr="007409E5" w:rsidRDefault="000B63B5" w:rsidP="000B63B5">
      <w:pPr>
        <w:pStyle w:val="PSNadpis1"/>
      </w:pPr>
      <w:bookmarkStart w:id="46" w:name="_Toc528643556"/>
      <w:bookmarkStart w:id="47" w:name="_Toc146112685"/>
      <w:r w:rsidRPr="007409E5">
        <w:t>Dopravní řešení</w:t>
      </w:r>
      <w:bookmarkEnd w:id="46"/>
      <w:bookmarkEnd w:id="47"/>
    </w:p>
    <w:p w14:paraId="1E0CA852" w14:textId="77777777" w:rsidR="00CD23F1" w:rsidRPr="007409E5" w:rsidRDefault="00EC0090" w:rsidP="00CD23F1">
      <w:pPr>
        <w:pStyle w:val="PSNadpis2pismena"/>
      </w:pPr>
      <w:r w:rsidRPr="007409E5">
        <w:t>Popis dopravního řešení včetně bezbariérových opatření pro přístupnost a užívání stavby osobami se sníženou schopností pohybu nebo orientace</w:t>
      </w:r>
    </w:p>
    <w:p w14:paraId="278F3FC1" w14:textId="2491AA85" w:rsidR="00204295" w:rsidRPr="007409E5" w:rsidRDefault="00CD5307" w:rsidP="00204295">
      <w:pPr>
        <w:pStyle w:val="PSOdstavec"/>
      </w:pPr>
      <w:r>
        <w:t>Projekt řeší stavb</w:t>
      </w:r>
      <w:r w:rsidR="007409E5" w:rsidRPr="007409E5">
        <w:t xml:space="preserve">u technické infrastruktury pro veřejnou potřebu – tlaková splašková kanalizace a vodovod. Dopravní řešení není součástí této </w:t>
      </w:r>
      <w:r w:rsidR="0052024D">
        <w:t>PD</w:t>
      </w:r>
      <w:r w:rsidR="007409E5" w:rsidRPr="007409E5">
        <w:t>, ale jedná se o související stavbu</w:t>
      </w:r>
      <w:r w:rsidR="0052024D">
        <w:t xml:space="preserve"> řešenou dle PD</w:t>
      </w:r>
      <w:r w:rsidR="007409E5" w:rsidRPr="007409E5">
        <w:t xml:space="preserve"> Klatovy – cyklostezka podél I/22 v Puškinově ulici – objekt dopravní stavby a </w:t>
      </w:r>
      <w:r w:rsidR="005B2386" w:rsidRPr="007409E5">
        <w:t>příslušenství</w:t>
      </w:r>
      <w:r w:rsidR="007409E5" w:rsidRPr="007409E5">
        <w:t>, kter</w:t>
      </w:r>
      <w:r>
        <w:t>á</w:t>
      </w:r>
      <w:r w:rsidR="007409E5" w:rsidRPr="007409E5">
        <w:t xml:space="preserve"> </w:t>
      </w:r>
      <w:r w:rsidR="0052024D">
        <w:t>bude realizována zároveň se stavbou vodovodu a splaškové kanalizace a stavby spolu budou úzce koordinovány.</w:t>
      </w:r>
      <w:r w:rsidR="000B5CCA">
        <w:t xml:space="preserve"> </w:t>
      </w:r>
    </w:p>
    <w:p w14:paraId="7E668C82" w14:textId="77777777" w:rsidR="00EC0090" w:rsidRPr="00A172AF" w:rsidRDefault="00EC0090" w:rsidP="00EC0090">
      <w:pPr>
        <w:pStyle w:val="PSNadpis2pismena"/>
      </w:pPr>
      <w:r w:rsidRPr="00A172AF">
        <w:t>Napojení území na stávající dopravní infrastrukturu</w:t>
      </w:r>
    </w:p>
    <w:p w14:paraId="67C71CA0" w14:textId="1104C8ED" w:rsidR="00204295" w:rsidRPr="00A172AF" w:rsidRDefault="00440BD0" w:rsidP="00A172AF">
      <w:pPr>
        <w:pStyle w:val="PSOdstavec"/>
      </w:pPr>
      <w:r w:rsidRPr="00A172AF">
        <w:t xml:space="preserve">Stavba je napojena na stávající komunikační síť v ul. Ječná a dále na silnici I/22 v Puškinově ulici. </w:t>
      </w:r>
      <w:r w:rsidR="00204295" w:rsidRPr="00A172AF">
        <w:t xml:space="preserve">  </w:t>
      </w:r>
    </w:p>
    <w:p w14:paraId="359449D0" w14:textId="77777777" w:rsidR="000B63B5" w:rsidRPr="007409E5" w:rsidRDefault="000B63B5" w:rsidP="00EC0090">
      <w:pPr>
        <w:pStyle w:val="PSNadpis1"/>
      </w:pPr>
      <w:bookmarkStart w:id="48" w:name="_Toc528643557"/>
      <w:bookmarkStart w:id="49" w:name="_Toc146112686"/>
      <w:r w:rsidRPr="007409E5">
        <w:t>Řešení vegetace a souvisejících terénních úprav</w:t>
      </w:r>
      <w:bookmarkEnd w:id="48"/>
      <w:bookmarkEnd w:id="49"/>
    </w:p>
    <w:p w14:paraId="14E0743A" w14:textId="77777777" w:rsidR="000B63B5" w:rsidRPr="007409E5" w:rsidRDefault="00EC0090" w:rsidP="00EC0090">
      <w:pPr>
        <w:pStyle w:val="PSNadpis2pismena"/>
      </w:pPr>
      <w:r w:rsidRPr="007409E5">
        <w:t>Terénní úpravy</w:t>
      </w:r>
    </w:p>
    <w:p w14:paraId="01D78960" w14:textId="28E40CBE" w:rsidR="00D1643F" w:rsidRPr="007409E5" w:rsidRDefault="00D1643F" w:rsidP="00A172AF">
      <w:pPr>
        <w:pStyle w:val="PSOdstavec"/>
      </w:pPr>
      <w:r w:rsidRPr="007409E5">
        <w:t xml:space="preserve">Stavba je navržena v místě </w:t>
      </w:r>
      <w:r w:rsidR="003A38CF" w:rsidRPr="007409E5">
        <w:t>stávajícího silničního příkopu, na zemědělské ploše a v místě stávajících zpevněných či nezpevněných ploch podél silnice I/22. Co se týče souvisejících terénních úprav, tak budou spo</w:t>
      </w:r>
      <w:r w:rsidR="00A172AF" w:rsidRPr="007409E5">
        <w:t>č</w:t>
      </w:r>
      <w:r w:rsidR="003A38CF" w:rsidRPr="007409E5">
        <w:t xml:space="preserve">ívat především </w:t>
      </w:r>
      <w:r w:rsidR="000B5CCA">
        <w:t xml:space="preserve">ve skrývce ornice, </w:t>
      </w:r>
      <w:r w:rsidR="003A38CF" w:rsidRPr="007409E5">
        <w:t>v</w:t>
      </w:r>
      <w:r w:rsidR="00A172AF" w:rsidRPr="007409E5">
        <w:t>e výkopu zeminy pro uložení nových inženýrských sítí a následném zásypu</w:t>
      </w:r>
      <w:r w:rsidR="000B5CCA">
        <w:t xml:space="preserve"> a zpětném nahrnutí ornice</w:t>
      </w:r>
      <w:r w:rsidR="00A172AF" w:rsidRPr="007409E5">
        <w:t xml:space="preserve">. </w:t>
      </w:r>
      <w:r w:rsidR="007409E5" w:rsidRPr="007409E5">
        <w:t xml:space="preserve">Ostatní zemní práce jsou řešeny v rámci </w:t>
      </w:r>
      <w:r w:rsidR="00101287">
        <w:t>PD</w:t>
      </w:r>
      <w:r w:rsidR="007409E5" w:rsidRPr="007409E5">
        <w:t xml:space="preserve"> Klatovy – cyklostezka podél I/22 v Puškinově ulici – objekt dopravní stavby a příslušenství a spočívají v</w:t>
      </w:r>
      <w:r w:rsidR="003A38CF" w:rsidRPr="007409E5">
        <w:t xml:space="preserve"> zasypání </w:t>
      </w:r>
      <w:r w:rsidR="00440BD0" w:rsidRPr="007409E5">
        <w:t>stávajícího</w:t>
      </w:r>
      <w:r w:rsidR="003A38CF" w:rsidRPr="007409E5">
        <w:t xml:space="preserve"> příkopu a vytvoření násypu </w:t>
      </w:r>
      <w:r w:rsidR="007409E5" w:rsidRPr="007409E5">
        <w:t>u stávající vodoteče</w:t>
      </w:r>
      <w:r w:rsidR="003A38CF" w:rsidRPr="007409E5">
        <w:t>.</w:t>
      </w:r>
    </w:p>
    <w:p w14:paraId="44BDD31C" w14:textId="05B85F25" w:rsidR="00EC0090" w:rsidRPr="007409E5" w:rsidRDefault="00EC0090" w:rsidP="00EC0090">
      <w:pPr>
        <w:pStyle w:val="PSNadpis2pismena"/>
      </w:pPr>
      <w:r w:rsidRPr="007409E5">
        <w:t>Použit</w:t>
      </w:r>
      <w:r w:rsidR="00E433CC" w:rsidRPr="007409E5">
        <w:t>é</w:t>
      </w:r>
      <w:r w:rsidRPr="007409E5">
        <w:t xml:space="preserve"> vegetační prvky</w:t>
      </w:r>
    </w:p>
    <w:p w14:paraId="4158AB98" w14:textId="77777777" w:rsidR="00D1643F" w:rsidRPr="007409E5" w:rsidRDefault="00D1643F" w:rsidP="00A172AF">
      <w:pPr>
        <w:pStyle w:val="PSOdstavec"/>
      </w:pPr>
      <w:r w:rsidRPr="007409E5">
        <w:t xml:space="preserve">Při provádění stavby je nutno aplikovat ustanovení ČSN 83 9011 Technologie vegetačních úprav v krajině – Práce s půdou, ČSN 83 9021 Technologie vegetačních úprav v krajině – Rostliny a jejich výsadba, ČSN 83 9031 Technologie vegetačních úprav v krajině – Trávníky a jejich zakládání, ČSN 83 9041 Technologie vegetačních úprav v krajině - Technicko-biologické způsoby stabilizace </w:t>
      </w:r>
      <w:r w:rsidRPr="007409E5">
        <w:lastRenderedPageBreak/>
        <w:t>terénu - Stabilizace výsevy, výsadbami, konstrukcemi ze živých a neživých materiálů a stavebních prvků, kombinované konstrukce, ČSN 83 9051 Technologie vegetačních úprav v krajině - Rozvojová a udržovací péče o vegetační plochy a ČSN 83 9061 – Technologie vegetačních úprav v krajině – Ochrana stromů, porostů a vegetačních ploch při stavebních pracích.</w:t>
      </w:r>
    </w:p>
    <w:p w14:paraId="01BBCF92" w14:textId="0DA26CAF" w:rsidR="00D1643F" w:rsidRPr="007409E5" w:rsidRDefault="00D1643F" w:rsidP="00D1643F">
      <w:pPr>
        <w:pStyle w:val="PSOdstavec"/>
      </w:pPr>
      <w:r w:rsidRPr="007409E5">
        <w:t xml:space="preserve">Upozorňujeme zejména na nutnost ochránit veškerou stávající vzrostlou zeleň určenou k zachování po celou dobu výstavby dle ČSN 83 9061 - Technologie vegetačních úprav v </w:t>
      </w:r>
      <w:r w:rsidR="007409E5" w:rsidRPr="007409E5">
        <w:t>krajině – Ochrana</w:t>
      </w:r>
      <w:r w:rsidRPr="007409E5">
        <w:t xml:space="preserve"> stromů, porostů a vegetačních ploch při stavebních pracích. Stávající stromy, které budou zachovány a jsou umístěny ve vzdálenosti blíže než 3,0 m od vnější obruby, budou po celou dobu stavby řádně chráněny (např. obednění kmene do výšky alespoň 2 m se zabráněním poškození kořenových náběhů). Při výkopových pracích není přípustné poškození větších kořenů a odstraňování kořenů o průměru větším než 30 mm. V případě otevřené rýhy, která nebude zasypána do 48 hodin, je nutné přistoupit k ochraně proti vysychání. Povrchové poškození kmene a kořenů je nutné ihned ošetřit fungicidním přípravkem. Požadujeme, aby po celou dobu stavebních a výkopových prací byl kmen stromů vhodným způsobem zabezpečen proti poškození (např. bednění) a dále aby byla kořenová zóna chráněna proti nežádoucímu zhutnění. Prováděcí firma se musí řídit výše zmíněnou normou ČSN 83 9061.</w:t>
      </w:r>
    </w:p>
    <w:p w14:paraId="694DDEDC" w14:textId="0371C106" w:rsidR="00452E44" w:rsidRPr="007409E5" w:rsidRDefault="00D1643F" w:rsidP="00D1643F">
      <w:pPr>
        <w:pStyle w:val="PSOdstavec"/>
      </w:pPr>
      <w:r w:rsidRPr="007409E5">
        <w:t xml:space="preserve">V rámci stavby je navrženo kácení </w:t>
      </w:r>
      <w:r w:rsidR="00C25C58" w:rsidRPr="007409E5">
        <w:t xml:space="preserve">stávajících </w:t>
      </w:r>
      <w:r w:rsidR="00452E44" w:rsidRPr="007409E5">
        <w:t>křovinatých</w:t>
      </w:r>
      <w:r w:rsidR="003A38CF" w:rsidRPr="007409E5">
        <w:t xml:space="preserve"> porostů</w:t>
      </w:r>
      <w:r w:rsidR="00101287">
        <w:t xml:space="preserve"> podél stávající vodoteče </w:t>
      </w:r>
      <w:r w:rsidR="00101287">
        <w:br/>
        <w:t xml:space="preserve">(v tabulce níže) a je také uvažováno s případným nejnutnějším kácením stávajících keřů na soukromých pozemcích při výstavbě vodovodních a kanalizačních přípojek. </w:t>
      </w:r>
    </w:p>
    <w:p w14:paraId="55386BEE" w14:textId="56900E74" w:rsidR="00452E44" w:rsidRPr="007409E5" w:rsidRDefault="00452E44" w:rsidP="00D1643F">
      <w:pPr>
        <w:pStyle w:val="PSOdstavec"/>
        <w:rPr>
          <w:u w:val="single"/>
        </w:rPr>
      </w:pPr>
      <w:r w:rsidRPr="007409E5">
        <w:rPr>
          <w:u w:val="single"/>
        </w:rPr>
        <w:t>Kácené křovinaté porosty</w:t>
      </w:r>
      <w:r w:rsidR="00101287">
        <w:rPr>
          <w:u w:val="single"/>
        </w:rPr>
        <w:t xml:space="preserve"> podél stávající vodoteče</w:t>
      </w:r>
      <w:r w:rsidRPr="007409E5">
        <w:rPr>
          <w:u w:val="single"/>
        </w:rPr>
        <w:t>:</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1"/>
        <w:gridCol w:w="1504"/>
        <w:gridCol w:w="709"/>
        <w:gridCol w:w="791"/>
        <w:gridCol w:w="1335"/>
        <w:gridCol w:w="2665"/>
        <w:gridCol w:w="1117"/>
      </w:tblGrid>
      <w:tr w:rsidR="00601EB5" w:rsidRPr="007409E5" w14:paraId="338F000A" w14:textId="77777777" w:rsidTr="00601EB5">
        <w:trPr>
          <w:trHeight w:val="735"/>
          <w:jc w:val="center"/>
        </w:trPr>
        <w:tc>
          <w:tcPr>
            <w:tcW w:w="941" w:type="dxa"/>
            <w:shd w:val="clear" w:color="auto" w:fill="auto"/>
            <w:vAlign w:val="center"/>
            <w:hideMark/>
          </w:tcPr>
          <w:p w14:paraId="719BD738" w14:textId="77777777" w:rsidR="00601EB5" w:rsidRPr="007409E5" w:rsidRDefault="00601EB5" w:rsidP="00601EB5">
            <w:pPr>
              <w:spacing w:after="0" w:line="240" w:lineRule="auto"/>
              <w:jc w:val="center"/>
              <w:rPr>
                <w:rFonts w:ascii="Arial" w:eastAsia="Times New Roman" w:hAnsi="Arial" w:cs="Arial"/>
                <w:b/>
                <w:bCs/>
                <w:color w:val="000000"/>
                <w:sz w:val="18"/>
                <w:szCs w:val="18"/>
                <w:lang w:eastAsia="cs-CZ"/>
              </w:rPr>
            </w:pPr>
            <w:r w:rsidRPr="007409E5">
              <w:rPr>
                <w:rFonts w:ascii="Arial" w:eastAsia="Times New Roman" w:hAnsi="Arial" w:cs="Arial"/>
                <w:b/>
                <w:bCs/>
                <w:color w:val="000000"/>
                <w:sz w:val="18"/>
                <w:szCs w:val="18"/>
                <w:lang w:eastAsia="cs-CZ"/>
              </w:rPr>
              <w:t>Označení porostu</w:t>
            </w:r>
          </w:p>
        </w:tc>
        <w:tc>
          <w:tcPr>
            <w:tcW w:w="1504" w:type="dxa"/>
            <w:shd w:val="clear" w:color="auto" w:fill="auto"/>
            <w:noWrap/>
            <w:vAlign w:val="center"/>
            <w:hideMark/>
          </w:tcPr>
          <w:p w14:paraId="029C60AE" w14:textId="77777777" w:rsidR="00601EB5" w:rsidRPr="007409E5" w:rsidRDefault="00601EB5" w:rsidP="00601EB5">
            <w:pPr>
              <w:spacing w:after="0" w:line="240" w:lineRule="auto"/>
              <w:jc w:val="center"/>
              <w:rPr>
                <w:rFonts w:ascii="Arial" w:eastAsia="Times New Roman" w:hAnsi="Arial" w:cs="Arial"/>
                <w:b/>
                <w:bCs/>
                <w:color w:val="000000"/>
                <w:sz w:val="18"/>
                <w:szCs w:val="18"/>
                <w:lang w:eastAsia="cs-CZ"/>
              </w:rPr>
            </w:pPr>
            <w:r w:rsidRPr="007409E5">
              <w:rPr>
                <w:rFonts w:ascii="Arial" w:eastAsia="Times New Roman" w:hAnsi="Arial" w:cs="Arial"/>
                <w:b/>
                <w:bCs/>
                <w:color w:val="000000"/>
                <w:sz w:val="18"/>
                <w:szCs w:val="18"/>
                <w:lang w:eastAsia="cs-CZ"/>
              </w:rPr>
              <w:t>Druh porostu</w:t>
            </w:r>
          </w:p>
        </w:tc>
        <w:tc>
          <w:tcPr>
            <w:tcW w:w="709" w:type="dxa"/>
            <w:shd w:val="clear" w:color="auto" w:fill="auto"/>
            <w:noWrap/>
            <w:vAlign w:val="center"/>
            <w:hideMark/>
          </w:tcPr>
          <w:p w14:paraId="4435A4E3" w14:textId="77777777" w:rsidR="00601EB5" w:rsidRPr="007409E5" w:rsidRDefault="00601EB5" w:rsidP="00601EB5">
            <w:pPr>
              <w:spacing w:after="0" w:line="240" w:lineRule="auto"/>
              <w:jc w:val="center"/>
              <w:rPr>
                <w:rFonts w:ascii="Arial" w:eastAsia="Times New Roman" w:hAnsi="Arial" w:cs="Arial"/>
                <w:b/>
                <w:bCs/>
                <w:color w:val="000000"/>
                <w:sz w:val="18"/>
                <w:szCs w:val="18"/>
                <w:lang w:eastAsia="cs-CZ"/>
              </w:rPr>
            </w:pPr>
            <w:r w:rsidRPr="007409E5">
              <w:rPr>
                <w:rFonts w:ascii="Arial" w:eastAsia="Times New Roman" w:hAnsi="Arial" w:cs="Arial"/>
                <w:b/>
                <w:bCs/>
                <w:color w:val="000000"/>
                <w:sz w:val="18"/>
                <w:szCs w:val="18"/>
                <w:lang w:eastAsia="cs-CZ"/>
              </w:rPr>
              <w:t>Počet (ks)</w:t>
            </w:r>
          </w:p>
        </w:tc>
        <w:tc>
          <w:tcPr>
            <w:tcW w:w="791" w:type="dxa"/>
            <w:shd w:val="clear" w:color="auto" w:fill="auto"/>
            <w:vAlign w:val="center"/>
            <w:hideMark/>
          </w:tcPr>
          <w:p w14:paraId="590382B7" w14:textId="77777777" w:rsidR="00601EB5" w:rsidRPr="007409E5" w:rsidRDefault="00601EB5" w:rsidP="00601EB5">
            <w:pPr>
              <w:spacing w:after="0" w:line="240" w:lineRule="auto"/>
              <w:jc w:val="center"/>
              <w:rPr>
                <w:rFonts w:ascii="Arial" w:eastAsia="Times New Roman" w:hAnsi="Arial" w:cs="Arial"/>
                <w:b/>
                <w:bCs/>
                <w:color w:val="000000"/>
                <w:sz w:val="18"/>
                <w:szCs w:val="18"/>
                <w:lang w:eastAsia="cs-CZ"/>
              </w:rPr>
            </w:pPr>
            <w:r w:rsidRPr="007409E5">
              <w:rPr>
                <w:rFonts w:ascii="Arial" w:eastAsia="Times New Roman" w:hAnsi="Arial" w:cs="Arial"/>
                <w:b/>
                <w:bCs/>
                <w:color w:val="000000"/>
                <w:sz w:val="18"/>
                <w:szCs w:val="18"/>
                <w:lang w:eastAsia="cs-CZ"/>
              </w:rPr>
              <w:t>Výměra (m2)</w:t>
            </w:r>
          </w:p>
        </w:tc>
        <w:tc>
          <w:tcPr>
            <w:tcW w:w="1335" w:type="dxa"/>
            <w:shd w:val="clear" w:color="auto" w:fill="auto"/>
            <w:vAlign w:val="center"/>
            <w:hideMark/>
          </w:tcPr>
          <w:p w14:paraId="76BA86AF" w14:textId="77777777" w:rsidR="00601EB5" w:rsidRPr="007409E5" w:rsidRDefault="00601EB5" w:rsidP="00601EB5">
            <w:pPr>
              <w:spacing w:after="0" w:line="240" w:lineRule="auto"/>
              <w:jc w:val="center"/>
              <w:rPr>
                <w:rFonts w:ascii="Arial" w:eastAsia="Times New Roman" w:hAnsi="Arial" w:cs="Arial"/>
                <w:b/>
                <w:bCs/>
                <w:color w:val="000000"/>
                <w:sz w:val="18"/>
                <w:szCs w:val="18"/>
                <w:lang w:eastAsia="cs-CZ"/>
              </w:rPr>
            </w:pPr>
            <w:r w:rsidRPr="007409E5">
              <w:rPr>
                <w:rFonts w:ascii="Arial" w:eastAsia="Times New Roman" w:hAnsi="Arial" w:cs="Arial"/>
                <w:b/>
                <w:bCs/>
                <w:color w:val="000000"/>
                <w:sz w:val="18"/>
                <w:szCs w:val="18"/>
                <w:lang w:eastAsia="cs-CZ"/>
              </w:rPr>
              <w:t>Parcelní číslo</w:t>
            </w:r>
          </w:p>
        </w:tc>
        <w:tc>
          <w:tcPr>
            <w:tcW w:w="2665" w:type="dxa"/>
            <w:vAlign w:val="center"/>
          </w:tcPr>
          <w:p w14:paraId="72CD57E9" w14:textId="33333D9D" w:rsidR="00601EB5" w:rsidRPr="007409E5" w:rsidRDefault="00601EB5" w:rsidP="00601EB5">
            <w:pPr>
              <w:spacing w:after="0" w:line="240" w:lineRule="auto"/>
              <w:jc w:val="center"/>
              <w:rPr>
                <w:rFonts w:ascii="Arial" w:eastAsia="Times New Roman" w:hAnsi="Arial" w:cs="Arial"/>
                <w:b/>
                <w:bCs/>
                <w:color w:val="000000"/>
                <w:sz w:val="18"/>
                <w:szCs w:val="18"/>
                <w:lang w:eastAsia="cs-CZ"/>
              </w:rPr>
            </w:pPr>
            <w:r w:rsidRPr="007409E5">
              <w:rPr>
                <w:rFonts w:ascii="Arial" w:eastAsia="Times New Roman" w:hAnsi="Arial" w:cs="Arial"/>
                <w:b/>
                <w:bCs/>
                <w:color w:val="000000"/>
                <w:sz w:val="18"/>
                <w:szCs w:val="18"/>
                <w:lang w:eastAsia="cs-CZ"/>
              </w:rPr>
              <w:t>Vlastník pozemku</w:t>
            </w:r>
          </w:p>
        </w:tc>
        <w:tc>
          <w:tcPr>
            <w:tcW w:w="1117" w:type="dxa"/>
            <w:shd w:val="clear" w:color="auto" w:fill="auto"/>
            <w:vAlign w:val="center"/>
            <w:hideMark/>
          </w:tcPr>
          <w:p w14:paraId="6CCDF077" w14:textId="24191F2A" w:rsidR="00601EB5" w:rsidRPr="007409E5" w:rsidRDefault="00601EB5" w:rsidP="00601EB5">
            <w:pPr>
              <w:spacing w:after="0" w:line="240" w:lineRule="auto"/>
              <w:jc w:val="center"/>
              <w:rPr>
                <w:rFonts w:ascii="Arial" w:eastAsia="Times New Roman" w:hAnsi="Arial" w:cs="Arial"/>
                <w:b/>
                <w:bCs/>
                <w:color w:val="000000"/>
                <w:sz w:val="18"/>
                <w:szCs w:val="18"/>
                <w:lang w:eastAsia="cs-CZ"/>
              </w:rPr>
            </w:pPr>
            <w:r w:rsidRPr="007409E5">
              <w:rPr>
                <w:rFonts w:ascii="Arial" w:eastAsia="Times New Roman" w:hAnsi="Arial" w:cs="Arial"/>
                <w:b/>
                <w:bCs/>
                <w:color w:val="000000"/>
                <w:sz w:val="18"/>
                <w:szCs w:val="18"/>
                <w:lang w:eastAsia="cs-CZ"/>
              </w:rPr>
              <w:t>Katastrální území</w:t>
            </w:r>
          </w:p>
        </w:tc>
      </w:tr>
      <w:tr w:rsidR="00601EB5" w:rsidRPr="007409E5" w14:paraId="1484FE35" w14:textId="77777777" w:rsidTr="00601EB5">
        <w:trPr>
          <w:trHeight w:val="702"/>
          <w:jc w:val="center"/>
        </w:trPr>
        <w:tc>
          <w:tcPr>
            <w:tcW w:w="941" w:type="dxa"/>
            <w:shd w:val="clear" w:color="auto" w:fill="auto"/>
            <w:vAlign w:val="center"/>
            <w:hideMark/>
          </w:tcPr>
          <w:p w14:paraId="10014E63" w14:textId="71087060" w:rsidR="00601EB5" w:rsidRPr="007409E5" w:rsidRDefault="00601EB5" w:rsidP="00601EB5">
            <w:pPr>
              <w:spacing w:after="0" w:line="240" w:lineRule="auto"/>
              <w:jc w:val="center"/>
              <w:rPr>
                <w:rFonts w:ascii="Arial" w:eastAsia="Times New Roman" w:hAnsi="Arial" w:cs="Arial"/>
                <w:color w:val="000000"/>
                <w:sz w:val="18"/>
                <w:szCs w:val="18"/>
                <w:lang w:eastAsia="cs-CZ"/>
              </w:rPr>
            </w:pPr>
            <w:r w:rsidRPr="007409E5">
              <w:rPr>
                <w:rFonts w:ascii="Arial" w:eastAsia="Times New Roman" w:hAnsi="Arial" w:cs="Arial"/>
                <w:color w:val="000000"/>
                <w:sz w:val="18"/>
                <w:szCs w:val="18"/>
                <w:lang w:eastAsia="cs-CZ"/>
              </w:rPr>
              <w:t>K</w:t>
            </w:r>
            <w:r w:rsidR="007409E5" w:rsidRPr="007409E5">
              <w:rPr>
                <w:rFonts w:ascii="Arial" w:eastAsia="Times New Roman" w:hAnsi="Arial" w:cs="Arial"/>
                <w:color w:val="000000"/>
                <w:sz w:val="18"/>
                <w:szCs w:val="18"/>
                <w:lang w:eastAsia="cs-CZ"/>
              </w:rPr>
              <w:t>K</w:t>
            </w:r>
            <w:r w:rsidRPr="007409E5">
              <w:rPr>
                <w:rFonts w:ascii="Arial" w:eastAsia="Times New Roman" w:hAnsi="Arial" w:cs="Arial"/>
                <w:color w:val="000000"/>
                <w:sz w:val="18"/>
                <w:szCs w:val="18"/>
                <w:lang w:eastAsia="cs-CZ"/>
              </w:rPr>
              <w:t>1</w:t>
            </w:r>
          </w:p>
        </w:tc>
        <w:tc>
          <w:tcPr>
            <w:tcW w:w="1504" w:type="dxa"/>
            <w:shd w:val="clear" w:color="auto" w:fill="auto"/>
            <w:vAlign w:val="center"/>
            <w:hideMark/>
          </w:tcPr>
          <w:p w14:paraId="1D28DBC6" w14:textId="77777777" w:rsidR="00601EB5" w:rsidRPr="007409E5" w:rsidRDefault="00601EB5" w:rsidP="00601EB5">
            <w:pPr>
              <w:spacing w:after="0" w:line="240" w:lineRule="auto"/>
              <w:jc w:val="center"/>
              <w:rPr>
                <w:rFonts w:ascii="Arial" w:eastAsia="Times New Roman" w:hAnsi="Arial" w:cs="Arial"/>
                <w:color w:val="000000"/>
                <w:sz w:val="18"/>
                <w:szCs w:val="18"/>
                <w:lang w:eastAsia="cs-CZ"/>
              </w:rPr>
            </w:pPr>
            <w:r w:rsidRPr="007409E5">
              <w:rPr>
                <w:rFonts w:ascii="Arial" w:eastAsia="Times New Roman" w:hAnsi="Arial" w:cs="Arial"/>
                <w:color w:val="000000"/>
                <w:sz w:val="18"/>
                <w:szCs w:val="18"/>
                <w:lang w:eastAsia="cs-CZ"/>
              </w:rPr>
              <w:t>Líska obecná (keřovitého typu) do výšky 6,0 m</w:t>
            </w:r>
          </w:p>
        </w:tc>
        <w:tc>
          <w:tcPr>
            <w:tcW w:w="709" w:type="dxa"/>
            <w:shd w:val="clear" w:color="auto" w:fill="auto"/>
            <w:vAlign w:val="center"/>
            <w:hideMark/>
          </w:tcPr>
          <w:p w14:paraId="4383EA0F" w14:textId="0DCE45FC" w:rsidR="00601EB5" w:rsidRPr="007409E5" w:rsidRDefault="007409E5" w:rsidP="00601EB5">
            <w:pPr>
              <w:spacing w:after="0" w:line="240" w:lineRule="auto"/>
              <w:jc w:val="center"/>
              <w:rPr>
                <w:rFonts w:ascii="Arial" w:eastAsia="Times New Roman" w:hAnsi="Arial" w:cs="Arial"/>
                <w:color w:val="000000"/>
                <w:sz w:val="18"/>
                <w:szCs w:val="18"/>
                <w:lang w:eastAsia="cs-CZ"/>
              </w:rPr>
            </w:pPr>
            <w:r w:rsidRPr="007409E5">
              <w:rPr>
                <w:rFonts w:ascii="Arial" w:eastAsia="Times New Roman" w:hAnsi="Arial" w:cs="Arial"/>
                <w:color w:val="000000"/>
                <w:sz w:val="18"/>
                <w:szCs w:val="18"/>
                <w:lang w:eastAsia="cs-CZ"/>
              </w:rPr>
              <w:t>8</w:t>
            </w:r>
          </w:p>
        </w:tc>
        <w:tc>
          <w:tcPr>
            <w:tcW w:w="791" w:type="dxa"/>
            <w:shd w:val="clear" w:color="auto" w:fill="auto"/>
            <w:vAlign w:val="center"/>
            <w:hideMark/>
          </w:tcPr>
          <w:p w14:paraId="36B724F4" w14:textId="2FD4CC45" w:rsidR="00601EB5" w:rsidRPr="007409E5" w:rsidRDefault="007409E5" w:rsidP="00601EB5">
            <w:pPr>
              <w:spacing w:after="0" w:line="240" w:lineRule="auto"/>
              <w:jc w:val="center"/>
              <w:rPr>
                <w:rFonts w:ascii="Arial" w:eastAsia="Times New Roman" w:hAnsi="Arial" w:cs="Arial"/>
                <w:color w:val="000000"/>
                <w:sz w:val="18"/>
                <w:szCs w:val="18"/>
                <w:lang w:eastAsia="cs-CZ"/>
              </w:rPr>
            </w:pPr>
            <w:r w:rsidRPr="007409E5">
              <w:rPr>
                <w:rFonts w:ascii="Arial" w:eastAsia="Times New Roman" w:hAnsi="Arial" w:cs="Arial"/>
                <w:color w:val="000000"/>
                <w:sz w:val="18"/>
                <w:szCs w:val="18"/>
                <w:lang w:eastAsia="cs-CZ"/>
              </w:rPr>
              <w:t>20</w:t>
            </w:r>
          </w:p>
        </w:tc>
        <w:tc>
          <w:tcPr>
            <w:tcW w:w="1335" w:type="dxa"/>
            <w:shd w:val="clear" w:color="auto" w:fill="auto"/>
            <w:noWrap/>
            <w:vAlign w:val="center"/>
            <w:hideMark/>
          </w:tcPr>
          <w:p w14:paraId="2B1186E0" w14:textId="53A5D4D2" w:rsidR="00601EB5" w:rsidRPr="007409E5" w:rsidRDefault="007409E5" w:rsidP="00601EB5">
            <w:pPr>
              <w:spacing w:after="0" w:line="240" w:lineRule="auto"/>
              <w:jc w:val="center"/>
              <w:rPr>
                <w:rFonts w:ascii="Arial" w:eastAsia="Times New Roman" w:hAnsi="Arial" w:cs="Arial"/>
                <w:color w:val="000000"/>
                <w:sz w:val="18"/>
                <w:szCs w:val="18"/>
                <w:lang w:eastAsia="cs-CZ"/>
              </w:rPr>
            </w:pPr>
            <w:r w:rsidRPr="007409E5">
              <w:rPr>
                <w:rFonts w:ascii="Arial" w:eastAsia="Times New Roman" w:hAnsi="Arial" w:cs="Arial"/>
                <w:color w:val="000000"/>
                <w:sz w:val="18"/>
                <w:szCs w:val="18"/>
                <w:lang w:eastAsia="cs-CZ"/>
              </w:rPr>
              <w:t>3391</w:t>
            </w:r>
          </w:p>
        </w:tc>
        <w:tc>
          <w:tcPr>
            <w:tcW w:w="2665" w:type="dxa"/>
            <w:vAlign w:val="center"/>
          </w:tcPr>
          <w:p w14:paraId="3B336545" w14:textId="4FCF7C3D" w:rsidR="00601EB5" w:rsidRPr="007409E5" w:rsidRDefault="00601EB5" w:rsidP="00601EB5">
            <w:pPr>
              <w:spacing w:after="0" w:line="240" w:lineRule="auto"/>
              <w:rPr>
                <w:rFonts w:ascii="Arial" w:eastAsia="Times New Roman" w:hAnsi="Arial" w:cs="Arial"/>
                <w:color w:val="000000"/>
                <w:sz w:val="18"/>
                <w:szCs w:val="18"/>
                <w:lang w:eastAsia="cs-CZ"/>
              </w:rPr>
            </w:pPr>
            <w:r w:rsidRPr="007409E5">
              <w:rPr>
                <w:rFonts w:ascii="Arial" w:eastAsia="Times New Roman" w:hAnsi="Arial" w:cs="Arial"/>
                <w:color w:val="000000"/>
                <w:sz w:val="18"/>
                <w:szCs w:val="18"/>
                <w:lang w:eastAsia="cs-CZ"/>
              </w:rPr>
              <w:t>Město Klatovy, nám. Míru 62, Klatovy I, 339 01 Klatovy</w:t>
            </w:r>
          </w:p>
        </w:tc>
        <w:tc>
          <w:tcPr>
            <w:tcW w:w="1117" w:type="dxa"/>
            <w:shd w:val="clear" w:color="auto" w:fill="auto"/>
            <w:vAlign w:val="center"/>
            <w:hideMark/>
          </w:tcPr>
          <w:p w14:paraId="5A6FF7DF" w14:textId="4AB274B0" w:rsidR="00601EB5" w:rsidRPr="007409E5" w:rsidRDefault="00601EB5" w:rsidP="00601EB5">
            <w:pPr>
              <w:spacing w:after="0" w:line="240" w:lineRule="auto"/>
              <w:jc w:val="center"/>
              <w:rPr>
                <w:rFonts w:ascii="Arial" w:eastAsia="Times New Roman" w:hAnsi="Arial" w:cs="Arial"/>
                <w:color w:val="000000"/>
                <w:sz w:val="18"/>
                <w:szCs w:val="18"/>
                <w:lang w:eastAsia="cs-CZ"/>
              </w:rPr>
            </w:pPr>
            <w:r w:rsidRPr="007409E5">
              <w:rPr>
                <w:rFonts w:ascii="Arial" w:eastAsia="Times New Roman" w:hAnsi="Arial" w:cs="Arial"/>
                <w:color w:val="000000"/>
                <w:sz w:val="18"/>
                <w:szCs w:val="18"/>
                <w:lang w:eastAsia="cs-CZ"/>
              </w:rPr>
              <w:t>Klatovy (665797)</w:t>
            </w:r>
          </w:p>
        </w:tc>
      </w:tr>
    </w:tbl>
    <w:p w14:paraId="2DF2D8E9" w14:textId="5ADA9BAB" w:rsidR="007409E5" w:rsidRPr="007409E5" w:rsidRDefault="007409E5" w:rsidP="007409E5">
      <w:pPr>
        <w:pStyle w:val="PSOdstavec"/>
      </w:pPr>
      <w:r w:rsidRPr="007409E5">
        <w:t>Ostatní stromy a křovinaté porosty j</w:t>
      </w:r>
      <w:r w:rsidR="00101287">
        <w:t>sou káceny v rámci související PD</w:t>
      </w:r>
      <w:r w:rsidRPr="007409E5">
        <w:t xml:space="preserve"> </w:t>
      </w:r>
      <w:r w:rsidR="000B5CCA">
        <w:t>Klatovy – cyklostezka podél I/22 v Puškinově ulici – objekt dopravní stavby a příslušenství.</w:t>
      </w:r>
      <w:r w:rsidRPr="007409E5">
        <w:t xml:space="preserve"> </w:t>
      </w:r>
    </w:p>
    <w:p w14:paraId="3B59DFD3" w14:textId="51092CE5" w:rsidR="000B63B5" w:rsidRPr="007409E5" w:rsidRDefault="00E433CC" w:rsidP="000B63B5">
      <w:pPr>
        <w:pStyle w:val="PSNadpis1"/>
      </w:pPr>
      <w:bookmarkStart w:id="50" w:name="_Toc146112687"/>
      <w:r w:rsidRPr="007409E5">
        <w:t>Popis vlivů stavby na životní prostředí a jeho ochrana</w:t>
      </w:r>
      <w:bookmarkEnd w:id="50"/>
    </w:p>
    <w:p w14:paraId="01EC7401" w14:textId="0B317C64" w:rsidR="000B63B5" w:rsidRPr="007409E5" w:rsidRDefault="000B63B5" w:rsidP="00EC0090">
      <w:pPr>
        <w:pStyle w:val="PSNadpis2pismena"/>
      </w:pPr>
      <w:r w:rsidRPr="007409E5">
        <w:t xml:space="preserve">Vliv na životní </w:t>
      </w:r>
      <w:r w:rsidR="00E433CC" w:rsidRPr="007409E5">
        <w:t>prostředí – ovzduší</w:t>
      </w:r>
      <w:r w:rsidRPr="007409E5">
        <w:t>, hluk, voda, odpady a půda</w:t>
      </w:r>
    </w:p>
    <w:p w14:paraId="672AEF60" w14:textId="7A749172" w:rsidR="0048780F" w:rsidRPr="007409E5" w:rsidRDefault="0048780F" w:rsidP="007409E5">
      <w:pPr>
        <w:pStyle w:val="PSOdstavec"/>
      </w:pPr>
      <w:r w:rsidRPr="007409E5">
        <w:t>S ohledem na charakter stavebních prací je nutné během stavebních prací dodržovat ohleduplnost vůči obyvatelům, v maximální možné míře omezit hluk a prašnost. Vozidla vyjíždějící ze stavby musí být řádně očištěna, aby nedocházelo k znečištění veřejných komunikací.</w:t>
      </w:r>
      <w:r w:rsidR="009B4171">
        <w:t xml:space="preserve"> </w:t>
      </w:r>
      <w:r w:rsidR="009B4171" w:rsidRPr="009B4171">
        <w:t>Strojní mechanizmy a dopravní prostředky budou zajištěny proti úkapům. Stavební materiál bude zajištěn proti odplavení. Během provádění stavebních prací bude stavba a staveniště zajištěna tak, aby nedošlo ke znečištění vody ve vodním toku.</w:t>
      </w:r>
    </w:p>
    <w:p w14:paraId="752E2BBD" w14:textId="77777777" w:rsidR="0048780F" w:rsidRPr="007409E5" w:rsidRDefault="0048780F" w:rsidP="00371470">
      <w:pPr>
        <w:pStyle w:val="PSNadpis4bezcislovani"/>
      </w:pPr>
      <w:r w:rsidRPr="007409E5">
        <w:t>Emise z dopravy</w:t>
      </w:r>
    </w:p>
    <w:p w14:paraId="0750D7CB" w14:textId="3C1ABCE3" w:rsidR="0048780F" w:rsidRPr="007409E5" w:rsidRDefault="0048780F" w:rsidP="005B2386">
      <w:pPr>
        <w:pStyle w:val="PSOdstavec"/>
      </w:pPr>
      <w:r w:rsidRPr="007409E5">
        <w:t xml:space="preserve">Po dokončení </w:t>
      </w:r>
      <w:r w:rsidR="00F36275" w:rsidRPr="007409E5">
        <w:t>stavby</w:t>
      </w:r>
      <w:r w:rsidRPr="007409E5">
        <w:t xml:space="preserve"> se nepředpokládá zvýšení emisní zátěže z motorové dopravy.</w:t>
      </w:r>
    </w:p>
    <w:p w14:paraId="43732A0A" w14:textId="77777777" w:rsidR="0048780F" w:rsidRPr="007409E5" w:rsidRDefault="0048780F" w:rsidP="00371470">
      <w:pPr>
        <w:pStyle w:val="PSNadpis4bezcislovani"/>
      </w:pPr>
      <w:r w:rsidRPr="007409E5">
        <w:t>Hluk</w:t>
      </w:r>
    </w:p>
    <w:p w14:paraId="038C5886" w14:textId="77777777" w:rsidR="00101287" w:rsidRPr="00AF11F0" w:rsidRDefault="00101287" w:rsidP="00101287">
      <w:pPr>
        <w:pStyle w:val="PSOdstavec"/>
      </w:pPr>
      <w:bookmarkStart w:id="51" w:name="_Toc315438985"/>
      <w:bookmarkStart w:id="52" w:name="_Toc342028636"/>
      <w:r w:rsidRPr="00AF11F0">
        <w:t xml:space="preserve">Při provádění stavby je nutno dbát na ochranu proti hluku dle nařízení vlády č. </w:t>
      </w:r>
      <w:r>
        <w:t>272</w:t>
      </w:r>
      <w:r w:rsidRPr="00AF11F0">
        <w:t>/2</w:t>
      </w:r>
      <w:r>
        <w:t>011</w:t>
      </w:r>
      <w:r w:rsidRPr="00AF11F0">
        <w:t xml:space="preserve"> Sb., </w:t>
      </w:r>
      <w:r w:rsidRPr="00A944AC">
        <w:t>o ochraně zdraví před nepříznivými účinky hluku a vibrací</w:t>
      </w:r>
      <w:r>
        <w:t xml:space="preserve"> v aktuálním znění včetně všech novel.</w:t>
      </w:r>
      <w:r w:rsidRPr="00AF11F0">
        <w:t xml:space="preserve"> </w:t>
      </w:r>
    </w:p>
    <w:p w14:paraId="3A2CAFF9" w14:textId="77777777" w:rsidR="00101287" w:rsidRPr="00AF11F0" w:rsidRDefault="00101287" w:rsidP="00101287">
      <w:pPr>
        <w:pStyle w:val="PSOdstavec"/>
      </w:pPr>
      <w:r w:rsidRPr="00AF11F0">
        <w:t>Stavební práce budou prováděny pouze v době od 7,00 hod do 18,00 hod, při dodržení akustických opatření (např. protihlukové stěny u sbíječek, seznámení obyvatelů přilehlého domu před započetím hlučných prací atd.) a hluk ze stavební činnosti nepřekročí ve venkovním chráněném prostoru staveb hygienický limit</w:t>
      </w:r>
      <w:r>
        <w:t xml:space="preserve"> stanovený nařízením vlády </w:t>
      </w:r>
      <w:r w:rsidRPr="00AF11F0">
        <w:t xml:space="preserve">č. </w:t>
      </w:r>
      <w:r>
        <w:t>272</w:t>
      </w:r>
      <w:r w:rsidRPr="00AF11F0">
        <w:t>/2</w:t>
      </w:r>
      <w:r>
        <w:t>011</w:t>
      </w:r>
      <w:r w:rsidRPr="00AF11F0">
        <w:t xml:space="preserve"> Sb.</w:t>
      </w:r>
      <w:r>
        <w:t>, v aktuálním znění včetně všech novel.</w:t>
      </w:r>
    </w:p>
    <w:p w14:paraId="31BE0E88" w14:textId="27439BE6" w:rsidR="0048780F" w:rsidRPr="007409E5" w:rsidRDefault="00101287" w:rsidP="00101287">
      <w:pPr>
        <w:pStyle w:val="PSOdstavec"/>
      </w:pPr>
      <w:r w:rsidRPr="00AF11F0">
        <w:t>Hlučné stavební práce budou prováděny v omezené časové době od 8–12 a 14–16 hodin, tedy v době s pozdějším ran</w:t>
      </w:r>
      <w:r>
        <w:t>n</w:t>
      </w:r>
      <w:r w:rsidRPr="00AF11F0">
        <w:t>ím začátkem, s dobou přestávky a s koncem v době, kdy se vrací lidé z práce.</w:t>
      </w:r>
    </w:p>
    <w:p w14:paraId="634043FB" w14:textId="77777777" w:rsidR="0048780F" w:rsidRPr="007409E5" w:rsidRDefault="0048780F" w:rsidP="00371470">
      <w:pPr>
        <w:pStyle w:val="PSNadpis4bezcislovani"/>
      </w:pPr>
      <w:r w:rsidRPr="007409E5">
        <w:lastRenderedPageBreak/>
        <w:t>Vliv znečištěných vod na vodní toky a vodní zdroje</w:t>
      </w:r>
      <w:bookmarkEnd w:id="51"/>
      <w:bookmarkEnd w:id="52"/>
    </w:p>
    <w:p w14:paraId="337CE673" w14:textId="121EF0CA" w:rsidR="0048780F" w:rsidRPr="007409E5" w:rsidRDefault="0048780F" w:rsidP="00101287">
      <w:pPr>
        <w:pStyle w:val="PSOdstavec"/>
      </w:pPr>
      <w:r w:rsidRPr="007409E5">
        <w:t>Nepředpokládá se</w:t>
      </w:r>
      <w:r w:rsidR="00F36275" w:rsidRPr="007409E5">
        <w:t xml:space="preserve"> znečištění vod</w:t>
      </w:r>
      <w:r w:rsidRPr="007409E5">
        <w:t>.</w:t>
      </w:r>
    </w:p>
    <w:p w14:paraId="59A1A3B1" w14:textId="77777777" w:rsidR="0048780F" w:rsidRPr="007409E5" w:rsidRDefault="0048780F" w:rsidP="00371470">
      <w:pPr>
        <w:pStyle w:val="PSNadpis4bezcislovani"/>
      </w:pPr>
      <w:r w:rsidRPr="007409E5">
        <w:rPr>
          <w:szCs w:val="20"/>
        </w:rPr>
        <w:t>Nakládání</w:t>
      </w:r>
      <w:r w:rsidRPr="007409E5">
        <w:t xml:space="preserve"> s odpady</w:t>
      </w:r>
    </w:p>
    <w:p w14:paraId="291195F1" w14:textId="4D207168" w:rsidR="0048780F" w:rsidRPr="007409E5" w:rsidRDefault="0048780F" w:rsidP="00101287">
      <w:pPr>
        <w:pStyle w:val="PSOdstavec"/>
      </w:pPr>
      <w:r w:rsidRPr="007409E5">
        <w:rPr>
          <w:szCs w:val="20"/>
        </w:rPr>
        <w:t>Podrobně</w:t>
      </w:r>
      <w:r w:rsidRPr="007409E5">
        <w:t xml:space="preserve"> popsáno v kapitole B.2.</w:t>
      </w:r>
      <w:r w:rsidR="00DE2585">
        <w:t>6</w:t>
      </w:r>
      <w:r w:rsidRPr="007409E5">
        <w:t>.</w:t>
      </w:r>
    </w:p>
    <w:p w14:paraId="22B213D2" w14:textId="77777777" w:rsidR="0048780F" w:rsidRPr="007409E5" w:rsidRDefault="0048780F" w:rsidP="00371470">
      <w:pPr>
        <w:pStyle w:val="PSNadpis4bezcislovani"/>
      </w:pPr>
      <w:r w:rsidRPr="007409E5">
        <w:t>Půda</w:t>
      </w:r>
    </w:p>
    <w:p w14:paraId="24AF2DE4" w14:textId="6592B1A8" w:rsidR="0048780F" w:rsidRPr="007409E5" w:rsidRDefault="0048780F" w:rsidP="00101287">
      <w:pPr>
        <w:pStyle w:val="PSOdstavec"/>
        <w:rPr>
          <w:u w:val="single"/>
        </w:rPr>
      </w:pPr>
      <w:r w:rsidRPr="007409E5">
        <w:t>Ovlivnění půdy se nepředpokládá</w:t>
      </w:r>
      <w:r w:rsidR="00F36275" w:rsidRPr="007409E5">
        <w:t xml:space="preserve">. </w:t>
      </w:r>
      <w:r w:rsidRPr="007409E5">
        <w:t xml:space="preserve"> </w:t>
      </w:r>
    </w:p>
    <w:p w14:paraId="6F804C0E" w14:textId="77777777" w:rsidR="000B63B5" w:rsidRPr="007409E5" w:rsidRDefault="000B63B5" w:rsidP="00EC0090">
      <w:pPr>
        <w:pStyle w:val="PSNadpis2pismena"/>
      </w:pPr>
      <w:r w:rsidRPr="007409E5">
        <w:t>Vliv na přírodu a krajinu - ochrana dřevin, ochrana památných stromů, ochrana rostlin a živočichů, zachování ekologických funkcí a vazeb v krajině apod.</w:t>
      </w:r>
    </w:p>
    <w:p w14:paraId="27F2B930" w14:textId="77777777" w:rsidR="00E5289C" w:rsidRPr="007409E5" w:rsidRDefault="00E5289C" w:rsidP="00D22E6E">
      <w:pPr>
        <w:pStyle w:val="PSOdstavec"/>
      </w:pPr>
      <w:r w:rsidRPr="007409E5">
        <w:t>Realizací záměru nedojde k dotčení územního systému ekologické stability.</w:t>
      </w:r>
    </w:p>
    <w:p w14:paraId="4C6CDC7A" w14:textId="77777777" w:rsidR="00D22E6E" w:rsidRPr="007409E5" w:rsidRDefault="00D22E6E" w:rsidP="00D22E6E">
      <w:pPr>
        <w:pStyle w:val="PSOdstavec"/>
      </w:pPr>
      <w:r w:rsidRPr="007409E5">
        <w:t xml:space="preserve">Stavba se </w:t>
      </w:r>
      <w:r w:rsidRPr="007409E5">
        <w:rPr>
          <w:b/>
        </w:rPr>
        <w:t>nedotýká</w:t>
      </w:r>
      <w:r w:rsidRPr="007409E5">
        <w:t xml:space="preserve"> území vymezených zákonem 114/1992 Sb., o ochraně přírody a krajiny, ve znění pozdějších předpisů. Nezasahuje do národních parků, chráněných krajinných oblastí, národních přírodních rezervací, přírodních rezervací, národních přírodních památek ani přírodních památek. </w:t>
      </w:r>
    </w:p>
    <w:p w14:paraId="359CCCCB" w14:textId="7EEC4319" w:rsidR="00D22E6E" w:rsidRPr="007409E5" w:rsidRDefault="00D22E6E" w:rsidP="00D22E6E">
      <w:pPr>
        <w:pStyle w:val="PSOdstavec"/>
      </w:pPr>
      <w:r w:rsidRPr="007409E5">
        <w:t xml:space="preserve">Stavba </w:t>
      </w:r>
      <w:r w:rsidRPr="007409E5">
        <w:rPr>
          <w:b/>
        </w:rPr>
        <w:t>nezasahuje</w:t>
      </w:r>
      <w:r w:rsidRPr="007409E5">
        <w:t xml:space="preserve"> ve smyslu § 14 odst. 2 zákona č. 289/1995 Sb., ve znění pozdějších předpisů, do 50 m ochranného pásma lesa.</w:t>
      </w:r>
    </w:p>
    <w:p w14:paraId="7DC2E828" w14:textId="77777777" w:rsidR="00E5289C" w:rsidRPr="007409E5" w:rsidRDefault="00E5289C" w:rsidP="00E5289C">
      <w:pPr>
        <w:pStyle w:val="PSOdstavec"/>
      </w:pPr>
      <w:r w:rsidRPr="007409E5">
        <w:t>K dotčení památného stromu definovaného § 46 zákona č. 114/1992 Sb., o ochraně přírody a krajiny v platném znění rovněž nedojde.</w:t>
      </w:r>
    </w:p>
    <w:p w14:paraId="39514A7B" w14:textId="3A14B7C7" w:rsidR="00E5289C" w:rsidRPr="007409E5" w:rsidRDefault="00E5289C" w:rsidP="00E5289C">
      <w:pPr>
        <w:pStyle w:val="PSOdstavec"/>
      </w:pPr>
      <w:r w:rsidRPr="007409E5">
        <w:t xml:space="preserve">Stavba vyžaduje kácení </w:t>
      </w:r>
      <w:r w:rsidR="00D22E6E" w:rsidRPr="007409E5">
        <w:t>stávajících křovinatých porostů</w:t>
      </w:r>
      <w:r w:rsidRPr="007409E5">
        <w:t xml:space="preserve">, podrobněji v kapitole B.5. </w:t>
      </w:r>
    </w:p>
    <w:p w14:paraId="53E570E3" w14:textId="2AD32BD3" w:rsidR="00E5289C" w:rsidRPr="007409E5" w:rsidRDefault="00E5289C" w:rsidP="00F431DC">
      <w:pPr>
        <w:pStyle w:val="PSOdstavec"/>
      </w:pPr>
      <w:r w:rsidRPr="007409E5">
        <w:t xml:space="preserve">Záměr je situován </w:t>
      </w:r>
      <w:r w:rsidR="00D22E6E" w:rsidRPr="007409E5">
        <w:t xml:space="preserve">na hranici extravilánu a intravilánu města. </w:t>
      </w:r>
    </w:p>
    <w:p w14:paraId="2428914E" w14:textId="77777777" w:rsidR="000B63B5" w:rsidRPr="007409E5" w:rsidRDefault="000B63B5" w:rsidP="00EC0090">
      <w:pPr>
        <w:pStyle w:val="PSNadpis2pismena"/>
      </w:pPr>
      <w:r w:rsidRPr="007409E5">
        <w:t>Vliv na soustavu chráněných území Natura 2000</w:t>
      </w:r>
    </w:p>
    <w:p w14:paraId="435B12D6" w14:textId="04B6816B" w:rsidR="0048780F" w:rsidRDefault="0048780F" w:rsidP="007409E5">
      <w:pPr>
        <w:pStyle w:val="PSOdstavec"/>
      </w:pPr>
      <w:r w:rsidRPr="007409E5">
        <w:t>S ohledem na charakter</w:t>
      </w:r>
      <w:r w:rsidR="00925856" w:rsidRPr="007409E5">
        <w:t xml:space="preserve"> a lokalitu</w:t>
      </w:r>
      <w:r w:rsidRPr="007409E5">
        <w:t xml:space="preserve"> stavby nepřichází v úvahu.</w:t>
      </w:r>
    </w:p>
    <w:p w14:paraId="17EE69BF" w14:textId="77777777" w:rsidR="0048780F" w:rsidRPr="007409E5" w:rsidRDefault="000B63B5" w:rsidP="0048780F">
      <w:pPr>
        <w:pStyle w:val="PSNadpis2pismena"/>
      </w:pPr>
      <w:r w:rsidRPr="007409E5">
        <w:t>Způsob zohlednění podmínek závazného stanoviska posouzení vlivu záměru na životní prostředí, je-li podkladem</w:t>
      </w:r>
      <w:r w:rsidR="0048780F" w:rsidRPr="007409E5">
        <w:t xml:space="preserve"> </w:t>
      </w:r>
    </w:p>
    <w:p w14:paraId="305B7B3C" w14:textId="77777777" w:rsidR="0048780F" w:rsidRPr="007409E5" w:rsidRDefault="0048780F" w:rsidP="007409E5">
      <w:pPr>
        <w:pStyle w:val="PSOdstavec"/>
      </w:pPr>
      <w:r w:rsidRPr="007409E5">
        <w:t>S ohledem na charakter stavby nepřichází v úvahu.</w:t>
      </w:r>
    </w:p>
    <w:p w14:paraId="40938523" w14:textId="77777777" w:rsidR="0048780F" w:rsidRPr="007409E5" w:rsidRDefault="000B63B5" w:rsidP="0048780F">
      <w:pPr>
        <w:pStyle w:val="PSNadpis2pismena"/>
      </w:pPr>
      <w:r w:rsidRPr="007409E5">
        <w:t>V případě záměrů spadajících do režimu zákona o integrované prevenci základní parametry způsobu naplnění závěrů o nejlepších dostupných technikách nebo integrované povolení, bylo-li vydáno</w:t>
      </w:r>
      <w:r w:rsidR="0048780F" w:rsidRPr="007409E5">
        <w:t xml:space="preserve"> </w:t>
      </w:r>
    </w:p>
    <w:p w14:paraId="76676F78" w14:textId="77777777" w:rsidR="000B63B5" w:rsidRPr="007409E5" w:rsidRDefault="0048780F" w:rsidP="007409E5">
      <w:pPr>
        <w:pStyle w:val="PSOdstavec"/>
      </w:pPr>
      <w:r w:rsidRPr="007409E5">
        <w:t>S ohledem na charakter stavby nepřichází v úvahu.</w:t>
      </w:r>
    </w:p>
    <w:p w14:paraId="792C540A" w14:textId="77777777" w:rsidR="0048780F" w:rsidRPr="007409E5" w:rsidRDefault="000B63B5" w:rsidP="0048780F">
      <w:pPr>
        <w:pStyle w:val="PSNadpis2pismena"/>
      </w:pPr>
      <w:r w:rsidRPr="007409E5">
        <w:t>Navrhovaná ochranná a bezpečnostní pásma, rozsah omezení a podmínky ochrany podle jiných právních předpisů</w:t>
      </w:r>
      <w:r w:rsidR="0048780F" w:rsidRPr="007409E5">
        <w:t xml:space="preserve"> </w:t>
      </w:r>
    </w:p>
    <w:p w14:paraId="34A0F0CE" w14:textId="77777777" w:rsidR="0048780F" w:rsidRPr="007409E5" w:rsidRDefault="0048780F" w:rsidP="007409E5">
      <w:pPr>
        <w:pStyle w:val="PSOdstavec"/>
      </w:pPr>
      <w:r w:rsidRPr="007409E5">
        <w:t>S ohledem na charakter stavby nepřichází v úvahu.</w:t>
      </w:r>
    </w:p>
    <w:p w14:paraId="1D42DB57" w14:textId="77777777" w:rsidR="000B63B5" w:rsidRPr="00E433CC" w:rsidRDefault="000B63B5" w:rsidP="009E0788">
      <w:pPr>
        <w:pStyle w:val="PSNadpis1"/>
      </w:pPr>
      <w:bookmarkStart w:id="53" w:name="_Toc528643559"/>
      <w:bookmarkStart w:id="54" w:name="_Toc146112688"/>
      <w:r w:rsidRPr="00E433CC">
        <w:t>Ochrana obyvatelstva</w:t>
      </w:r>
      <w:bookmarkEnd w:id="53"/>
      <w:bookmarkEnd w:id="54"/>
    </w:p>
    <w:p w14:paraId="28E55D8B" w14:textId="77777777" w:rsidR="000B63B5" w:rsidRPr="00E433CC" w:rsidRDefault="001F4508" w:rsidP="00E433CC">
      <w:pPr>
        <w:pStyle w:val="PSOdstavec"/>
      </w:pPr>
      <w:r w:rsidRPr="00E433CC">
        <w:t>Stavba je v souladu se základními požadavky z hlediska plnění úkolů ochrany obyvatelstva.</w:t>
      </w:r>
    </w:p>
    <w:p w14:paraId="0242552C" w14:textId="77777777" w:rsidR="000B63B5" w:rsidRPr="00E433CC" w:rsidRDefault="000B63B5" w:rsidP="000B63B5">
      <w:pPr>
        <w:pStyle w:val="PSNadpis1"/>
      </w:pPr>
      <w:bookmarkStart w:id="55" w:name="_Toc528643560"/>
      <w:bookmarkStart w:id="56" w:name="_Toc146112689"/>
      <w:r w:rsidRPr="00E433CC">
        <w:t>Zásady organizace výstavby</w:t>
      </w:r>
      <w:bookmarkEnd w:id="55"/>
      <w:bookmarkEnd w:id="56"/>
    </w:p>
    <w:p w14:paraId="45CA2AE3" w14:textId="77777777" w:rsidR="000B63B5" w:rsidRPr="00E433CC" w:rsidRDefault="001F4508" w:rsidP="005B2386">
      <w:pPr>
        <w:pStyle w:val="PSOdstavec"/>
      </w:pPr>
      <w:r w:rsidRPr="00E433CC">
        <w:t>Řešeno samostatně v části dokumentace E.</w:t>
      </w:r>
    </w:p>
    <w:p w14:paraId="77DC1F41" w14:textId="77777777" w:rsidR="000B63B5" w:rsidRPr="00BD1486" w:rsidRDefault="000B63B5" w:rsidP="000B63B5">
      <w:pPr>
        <w:pStyle w:val="PSNadpis1"/>
      </w:pPr>
      <w:bookmarkStart w:id="57" w:name="_Toc528643561"/>
      <w:bookmarkStart w:id="58" w:name="_Toc146112690"/>
      <w:r w:rsidRPr="00BD1486">
        <w:t>Celkové vodohospodářské řešení</w:t>
      </w:r>
      <w:bookmarkEnd w:id="57"/>
      <w:bookmarkEnd w:id="58"/>
    </w:p>
    <w:p w14:paraId="33566D67" w14:textId="77777777" w:rsidR="00AC3FEE" w:rsidRDefault="00AC3FEE" w:rsidP="00AC3FEE">
      <w:pPr>
        <w:pStyle w:val="PSOdstavec"/>
        <w:rPr>
          <w:u w:val="single"/>
        </w:rPr>
      </w:pPr>
      <w:r w:rsidRPr="007409E5">
        <w:rPr>
          <w:u w:val="single"/>
        </w:rPr>
        <w:t>SO 302 – Tlaková splašková kanalizace:</w:t>
      </w:r>
    </w:p>
    <w:p w14:paraId="15AFD453" w14:textId="77777777" w:rsidR="00AC3FEE" w:rsidRDefault="00AC3FEE" w:rsidP="00AC3FEE">
      <w:pPr>
        <w:pStyle w:val="PSOdstavec"/>
      </w:pPr>
      <w:r>
        <w:t xml:space="preserve">Nový úsek gravitační splaškové kanalizace je navržen v celkové délce 8,0 m z kanalizačního potrubí z PP DN 250 s koncovým osazením nové „uklidňující“ revizní šachty z betonových skruží na </w:t>
      </w:r>
      <w:r>
        <w:lastRenderedPageBreak/>
        <w:t>gumové těsnění včetně monolitického dna s patřičným litinovým poklopem – pojízdný poklop (lze použít i tvrzený plast). Bude se jednat o gravitační kanalizaci s dostatečnými spádovými poměry (50 promile). Tato kanalizační stoka včetně nové šachty v konečné fázi bude fungovat jako uklidňující prvek od nátoku tlakové splaškové kanalizace do kanalizačního systému. Řešeno pouze pro splaškovou odpadní vodu! Stoka bude napojena do stávající lomové a revizní šachty na stávající splaškové kanalizaci z PP DN 300. Pro potřebu napojení bude nutné provést strojní navrtání dna původní šachty a provést vodotěsné napojení nové kanalizace. Napojení bude provedeno přímo ve stávající revizní a lomové šachtě. Napojení bude provedeno ve spodní části šachty (ve dně) vodotěsným způsobem. Předpokládaná kóta napojení je 410,50. Před stavbou je nutné toto ověřit. Tato kóta byla určena na základě technických údajů správce kanalizace. Vodotěsné propojení nové stoky a stávajícího dna šachty bude provedeno pomocí vývrtu s gumovým těsněním. Je vhodné provést odborně přímo správcem kanalizace nebo s asistencí jeho pracovníků.</w:t>
      </w:r>
    </w:p>
    <w:p w14:paraId="157127B5" w14:textId="77777777" w:rsidR="00AC3FEE" w:rsidRDefault="00AC3FEE" w:rsidP="00AC3FEE">
      <w:pPr>
        <w:pStyle w:val="PSOdstavec"/>
      </w:pPr>
      <w:r>
        <w:t xml:space="preserve">Potrubí gravitačního úseku bude uloženo v pískovém podsypu v </w:t>
      </w:r>
      <w:proofErr w:type="spellStart"/>
      <w:r>
        <w:t>tl</w:t>
      </w:r>
      <w:proofErr w:type="spellEnd"/>
      <w:r>
        <w:t>. 10 cm a zásypu dosahujícího cca min. 15 cm nad potrubí s minimálním celkovým krytím dle podélného profilu. Zásyp potrubí bude řádně hutněný. Pro stavbu je nutné použít pažící boxy.</w:t>
      </w:r>
    </w:p>
    <w:p w14:paraId="310CFD08" w14:textId="77777777" w:rsidR="00AC3FEE" w:rsidRDefault="00AC3FEE" w:rsidP="00AC3FEE">
      <w:pPr>
        <w:pStyle w:val="PSOdstavec"/>
      </w:pPr>
    </w:p>
    <w:p w14:paraId="5A53F12C" w14:textId="77777777" w:rsidR="00AC3FEE" w:rsidRDefault="00AC3FEE" w:rsidP="00AC3FEE">
      <w:pPr>
        <w:pStyle w:val="PSOdstavec"/>
      </w:pPr>
      <w:r>
        <w:t xml:space="preserve">Tlaková splašková kanalizace bude realizována z tlakového kanalizačního potrubí PE 110/10 RC SDR 11 (tyče 12,0 m dvouvrstvé – hnědý pruh) o dimenzi DN 100 v celkové délce 356 m. Tato dimenze byla zvolena na základě využití tlakového potrubí k centralizovanému čerpání odpadních vod z budoucí lokality RD plánované na parcele č. 3391 (koncový úsek tlakové kanalizace) a na základě požadavku provozovatele firmy </w:t>
      </w:r>
      <w:proofErr w:type="spellStart"/>
      <w:r>
        <w:t>ŠVaK</w:t>
      </w:r>
      <w:proofErr w:type="spellEnd"/>
      <w:r>
        <w:t xml:space="preserve"> a.s. Trasa kanalizačního výtlaku je navržena v souběhu s rekonstrukcí vodovodního řadu a s novým vodovodním řadem dle prostorové normy ve vzdálenosti 60cm. Tlaková kanalizace bude vedena v ose původního silničního příkopu, který bude v rámci výstavby cyklostezky zrušen. Tlaková kanalizace bude napojena do nové šachty gravitačního úseku kolenem směřovaným ke dnu šachty. Na tuto tlakovou kanalizaci v rámci stavby budou provedeny odbočky pro jednotlivé nemovitosti a pozemky s vyvedením tlakového potrubí PE DN 40 za hranici jednotlivých pozemků. Každá tato přípojka bude opatřena u napojení na tlakovou kanalizaci uzávěrem se zemní soupravou. Každý majitel nemovitosti (pozemku), který se bude chtít připojit na tlakovou kanalizaci, bude muset na vlastní náklady vybudovat tlakovou čerpací stanici dle pokynů správce kanalizace. Tyto čerpací stanice nejsou předmětem této dokumentace. Na vlastní tlakové kanalizaci bude realizována v km 0,3155 a na konci v km 0,356 podzemní vypouštěcí a proplachovací soupravy (</w:t>
      </w:r>
      <w:proofErr w:type="spellStart"/>
      <w:r>
        <w:t>Hawle</w:t>
      </w:r>
      <w:proofErr w:type="spellEnd"/>
      <w:r>
        <w:t xml:space="preserve"> D810). Obě tělesa proplachovacích souprav budou prozatím umístěny v krytí ze skruží. Vzhledem k současnému nevyužití úseku km 0,193 až 0,356 bude na trase v km 0,193 umístěn sekční uzávěr. V případě ucpání úseku km 0,000 až 0,193 bude pro proplach využita proplachovací souprava v km 0,3155. Původní tlaková kanalizace vedoucí přes soukromé pozemky až k č.p. 366 bude zrušena. V tomto úseku dojde k přepojení původních přípojek na novou tlakovou kanalizaci.</w:t>
      </w:r>
    </w:p>
    <w:p w14:paraId="2B349DB3" w14:textId="77777777" w:rsidR="00AC3FEE" w:rsidRDefault="00AC3FEE" w:rsidP="00AC3FEE">
      <w:pPr>
        <w:pStyle w:val="PSOdstavec"/>
        <w:rPr>
          <w:u w:val="single"/>
        </w:rPr>
      </w:pPr>
    </w:p>
    <w:p w14:paraId="615819F2" w14:textId="77777777" w:rsidR="00AC3FEE" w:rsidRPr="009573B1" w:rsidRDefault="00AC3FEE" w:rsidP="00AC3FEE">
      <w:pPr>
        <w:pStyle w:val="PSOdstavec"/>
        <w:rPr>
          <w:u w:val="single"/>
        </w:rPr>
      </w:pPr>
      <w:r w:rsidRPr="009573B1">
        <w:rPr>
          <w:u w:val="single"/>
        </w:rPr>
        <w:t xml:space="preserve">Kanalizační přípojky: </w:t>
      </w:r>
    </w:p>
    <w:p w14:paraId="0BE84783" w14:textId="77777777" w:rsidR="00AC3FEE" w:rsidRDefault="00AC3FEE" w:rsidP="00AC3FEE">
      <w:pPr>
        <w:pStyle w:val="PSOdstavec"/>
      </w:pPr>
      <w:r>
        <w:t xml:space="preserve">V rámci výstavby tlakové kanalizace budou realizovány kanalizační přípojky z materiálu PE SDR11 50x4,6 mm DN 40, které budou zakončeny za hranicemi pozemků připojovaných nemovitostí. Domovní čerpací stanice nejsou součástí této PD. Potrubí tlakové kanalizace bude uloženo v pískovém podsypu v </w:t>
      </w:r>
      <w:proofErr w:type="spellStart"/>
      <w:r>
        <w:t>tl</w:t>
      </w:r>
      <w:proofErr w:type="spellEnd"/>
      <w:r>
        <w:t xml:space="preserve">. 10 cm a zásypu dosahujícího cca min. 30 cm nad potrubí s minimálním celkovým krytím dle podélného profilu. Zásyp potrubí bude řádně hutněný. Na tlakové kanalizaci bude umístěn signalizační vodič </w:t>
      </w:r>
      <w:proofErr w:type="spellStart"/>
      <w:r>
        <w:t>Cy</w:t>
      </w:r>
      <w:proofErr w:type="spellEnd"/>
      <w:r>
        <w:t xml:space="preserve"> 10 mm2 a dále výstražná folie označující umístění potrubí.</w:t>
      </w:r>
    </w:p>
    <w:p w14:paraId="690C23F6" w14:textId="77777777" w:rsidR="00AC3FEE" w:rsidRDefault="00AC3FEE" w:rsidP="00AC3FEE">
      <w:pPr>
        <w:pStyle w:val="PSOdstavec"/>
      </w:pPr>
    </w:p>
    <w:p w14:paraId="11CC7720" w14:textId="77777777" w:rsidR="00AC3FEE" w:rsidRDefault="00AC3FEE" w:rsidP="00AC3FEE">
      <w:pPr>
        <w:pStyle w:val="PSOdstavec"/>
        <w:rPr>
          <w:u w:val="single"/>
        </w:rPr>
      </w:pPr>
      <w:r w:rsidRPr="007409E5">
        <w:rPr>
          <w:u w:val="single"/>
        </w:rPr>
        <w:t>SO 30</w:t>
      </w:r>
      <w:r>
        <w:rPr>
          <w:u w:val="single"/>
        </w:rPr>
        <w:t>3</w:t>
      </w:r>
      <w:r w:rsidRPr="007409E5">
        <w:rPr>
          <w:u w:val="single"/>
        </w:rPr>
        <w:t xml:space="preserve"> – </w:t>
      </w:r>
      <w:r>
        <w:rPr>
          <w:u w:val="single"/>
        </w:rPr>
        <w:t>Vodovod</w:t>
      </w:r>
      <w:r w:rsidRPr="007409E5">
        <w:rPr>
          <w:u w:val="single"/>
        </w:rPr>
        <w:t>:</w:t>
      </w:r>
    </w:p>
    <w:p w14:paraId="6C02C989" w14:textId="77777777" w:rsidR="00AC3FEE" w:rsidRDefault="00AC3FEE" w:rsidP="00AC3FEE">
      <w:pPr>
        <w:pStyle w:val="PSOdstavec"/>
      </w:pPr>
      <w:r>
        <w:t xml:space="preserve">V rámci stavby cyklostezky bude v úseku v délce cca 183 m provedena rekonstrukce původního vodovodního řadu již z nevyhovujícího materiálu a dimenze. V daném úseku bude provedena výměna stávajícího potrubí z oceli za nové. Bude použito tlakové vodovodní potrubí z PE 110/10 RC SDR 11 (tyče 12,0 m dvouvrstvé-modrý pruh) o dimenzi DN 100 v délce 183 m. Napojení na stávající vodovodní řad bude ve stejném místě nově s vysazením </w:t>
      </w:r>
      <w:proofErr w:type="spellStart"/>
      <w:r>
        <w:t>Tkusu</w:t>
      </w:r>
      <w:proofErr w:type="spellEnd"/>
      <w:r>
        <w:t xml:space="preserve"> 150/100 a řadového šoupěte DN100 pro nové uzavírání rekonstruovaného řadu. Zároveň v místě napojení bude na původní trase vodovodu z PVC DN 150 ve směru do ulice Ječná osazeno nově šoupě DN 150 se zemní soupravou. Na trase rekonstruovaného vodovodního řadu bude v km 0,0095 osazen podzemní hydrant s předsazeným šoupětem pro celkové odvzdušnění rekonstruovaného řadu a úseku nového řadu. Původní vodovodní přípojky pro jednotlivé nemovitosti a pozemky a nově požadované </w:t>
      </w:r>
      <w:r>
        <w:lastRenderedPageBreak/>
        <w:t xml:space="preserve">vodovodní přípojky budou připojeny na zrekonstruovaný vodovodní řad. Umístění přípojek bylo upřesněno souhlasy jednotlivých majitelů nemovitostí a pozemků. Každé připojení bude řešeno uzavíracím ventilem se zemní soupravou s použitím teleskopické tyče pro budoucí výškovou úpravu. Některé původní přípojky jsou již osazeny vodoměry. V rámci stavby vodovodního řadu bude probíhat přepojení původních vodovodních přípojek. Případné nové umístění vodoměrů bude řešeno dle pravidel </w:t>
      </w:r>
      <w:proofErr w:type="spellStart"/>
      <w:r>
        <w:t>ŠVaK</w:t>
      </w:r>
      <w:proofErr w:type="spellEnd"/>
      <w:r>
        <w:t xml:space="preserve"> a.s. </w:t>
      </w:r>
    </w:p>
    <w:p w14:paraId="41FA6E7A" w14:textId="77777777" w:rsidR="00AC3FEE" w:rsidRDefault="00AC3FEE" w:rsidP="00AC3FEE">
      <w:pPr>
        <w:pStyle w:val="PSOdstavec"/>
      </w:pPr>
      <w:r>
        <w:t xml:space="preserve">Potrubí rekonstrukce vodovodu bude uloženo v pískovém podsypu v </w:t>
      </w:r>
      <w:proofErr w:type="spellStart"/>
      <w:r>
        <w:t>tl</w:t>
      </w:r>
      <w:proofErr w:type="spellEnd"/>
      <w:r>
        <w:t xml:space="preserve">. 10 cm a zásypu dosahujícího cca min. 30 cm nad potrubí s minimálním celkovým krytím dle podélného profilu. Zásyp potrubí bude řádně hutněný. Na vodovodním řadu bude umístěn signalizační vodič </w:t>
      </w:r>
      <w:proofErr w:type="spellStart"/>
      <w:r>
        <w:t>Cy</w:t>
      </w:r>
      <w:proofErr w:type="spellEnd"/>
      <w:r>
        <w:t xml:space="preserve"> 10 mm2 a dále výstražná folie označující umístění potrubí.</w:t>
      </w:r>
    </w:p>
    <w:p w14:paraId="1C92A922" w14:textId="77777777" w:rsidR="00AC3FEE" w:rsidRDefault="00AC3FEE" w:rsidP="00AC3FEE">
      <w:pPr>
        <w:pStyle w:val="PSOdstavec"/>
      </w:pPr>
    </w:p>
    <w:p w14:paraId="3F6D12C4" w14:textId="77777777" w:rsidR="00AC3FEE" w:rsidRDefault="00AC3FEE" w:rsidP="00AC3FEE">
      <w:pPr>
        <w:pStyle w:val="PSOdstavec"/>
      </w:pPr>
      <w:r>
        <w:t xml:space="preserve">Nový vodovodní řad bude realizován ze stejného potrubí jako rekonstrukce vodovodního řadu a to tlakové vodovodní potrubí z PE 110/10 RC SDR 11 (tyče 12,0 m dvouvrstvé-modrý pruh) o dimenzi DN 100 v délce 177 m. Na novém vodovodním řadu bude umístěno sekční šoupě v km 0,014 se zemní soupravou. Pro odkalení jak rekonstruovaného úseku, tak i nového vodovodního řadu bude na novém vodovodním řadu v km 0,137 umístěn podzemní hydrant typu </w:t>
      </w:r>
      <w:proofErr w:type="spellStart"/>
      <w:r>
        <w:t>Hawle</w:t>
      </w:r>
      <w:proofErr w:type="spellEnd"/>
      <w:r>
        <w:t xml:space="preserve"> D490 s předřazeným šoupětem. Pro odvzdušnění úseku km 0,137 až 0,177 bude umístěn koncový podzemní hydrant typu </w:t>
      </w:r>
      <w:proofErr w:type="spellStart"/>
      <w:r>
        <w:t>Hawle</w:t>
      </w:r>
      <w:proofErr w:type="spellEnd"/>
      <w:r>
        <w:t xml:space="preserve"> D490. Oba podzemní hydranty budou dočasně chráněny kanalizačními skružemi.</w:t>
      </w:r>
    </w:p>
    <w:p w14:paraId="5675B7E0" w14:textId="77777777" w:rsidR="00AC3FEE" w:rsidRDefault="00AC3FEE" w:rsidP="00AC3FEE">
      <w:pPr>
        <w:pStyle w:val="PSOdstavec"/>
      </w:pPr>
      <w:r>
        <w:t xml:space="preserve">Nový vodovodní řad bude řešen jako příprava pro budoucí napojení lokality RD. Potrubí nového úseku vodovodního řadu bude uloženo v pískovém podsypu v </w:t>
      </w:r>
      <w:proofErr w:type="spellStart"/>
      <w:r>
        <w:t>tl</w:t>
      </w:r>
      <w:proofErr w:type="spellEnd"/>
      <w:r>
        <w:t xml:space="preserve">. 10 cm a zásypu dosahujícího cca min. 30 cm nad potrubí s minimálním celkovým krytím dle podélného profilu. Zásyp potrubí bude řádně hutněný. Na tlakové kanalizaci bude umístěn signalizační vodič </w:t>
      </w:r>
      <w:proofErr w:type="spellStart"/>
      <w:r>
        <w:t>Cy</w:t>
      </w:r>
      <w:proofErr w:type="spellEnd"/>
      <w:r>
        <w:t xml:space="preserve"> 10 mm2 a dále výstražná folie označující umístění potrubí.</w:t>
      </w:r>
    </w:p>
    <w:p w14:paraId="14AFD824" w14:textId="3903A59C" w:rsidR="000638A5" w:rsidRDefault="000638A5" w:rsidP="00AC3FEE">
      <w:pPr>
        <w:pStyle w:val="PSOdstavec"/>
      </w:pPr>
      <w:r>
        <w:t>Stávající vedení hlavního vodovodního řadu bude zrušeno a odstraněno.</w:t>
      </w:r>
    </w:p>
    <w:p w14:paraId="7D1C01EF" w14:textId="77777777" w:rsidR="00AC3FEE" w:rsidRDefault="00AC3FEE" w:rsidP="00AC3FEE">
      <w:pPr>
        <w:pStyle w:val="PSOdstavec"/>
        <w:rPr>
          <w:i/>
          <w:u w:val="single"/>
        </w:rPr>
      </w:pPr>
    </w:p>
    <w:p w14:paraId="36832DCD" w14:textId="77777777" w:rsidR="00AC3FEE" w:rsidRDefault="00AC3FEE" w:rsidP="00AC3FEE">
      <w:pPr>
        <w:pStyle w:val="PSOdstavec"/>
      </w:pPr>
      <w:r w:rsidRPr="00162D65">
        <w:rPr>
          <w:i/>
          <w:u w:val="single"/>
        </w:rPr>
        <w:t>Vodovodní přípojky:</w:t>
      </w:r>
      <w:r>
        <w:t xml:space="preserve"> </w:t>
      </w:r>
    </w:p>
    <w:p w14:paraId="6180F49A" w14:textId="77777777" w:rsidR="00AC3FEE" w:rsidRDefault="00AC3FEE" w:rsidP="00AC3FEE">
      <w:pPr>
        <w:pStyle w:val="PSOdstavec"/>
      </w:pPr>
      <w:r>
        <w:t>Stávající vodovodní přípojky budou přepojeny na zrekonstruovaný vodovodní řad a na nový vodovodní řad. Nové úseky vodovodních přípojek budou realizovány z PE SDR11 32x3,0 mm DN 25.</w:t>
      </w:r>
    </w:p>
    <w:p w14:paraId="15864585" w14:textId="77777777" w:rsidR="008B7D15" w:rsidRDefault="008B7D15" w:rsidP="00AC3FEE">
      <w:pPr>
        <w:pStyle w:val="PSOdstavec"/>
      </w:pPr>
    </w:p>
    <w:p w14:paraId="52DE09AC" w14:textId="77777777" w:rsidR="008B7D15" w:rsidRDefault="008B7D15" w:rsidP="008B7D15">
      <w:pPr>
        <w:pStyle w:val="PSOdstavec"/>
      </w:pPr>
      <w:r>
        <w:t xml:space="preserve">Všechny nové i rekonstruované vodovodní a kanalizační přípojky vedoucí kolmo pod silnicí I/22 budou zřízeny včetně chrániček DN80. Startovací jámy protlaků budou zřízeny na jedné straně ve stávajícím silničním příkopu, na druhé straně budou zřízeny mezi soukromými pozemky a stávajícím chodníkem podél silnice I/22, </w:t>
      </w:r>
      <w:r w:rsidRPr="00101287">
        <w:rPr>
          <w:u w:val="single"/>
        </w:rPr>
        <w:t>startovací jámou nesmí dojít k zásahu do silnice I/22</w:t>
      </w:r>
      <w:r>
        <w:t>.</w:t>
      </w:r>
    </w:p>
    <w:p w14:paraId="2B25F01D" w14:textId="77777777" w:rsidR="008B7D15" w:rsidRDefault="008B7D15" w:rsidP="008B7D15">
      <w:pPr>
        <w:pStyle w:val="PSOdstavec"/>
      </w:pPr>
      <w:r>
        <w:t>Místa, kde dojde ke zřízení startovacích jam, budou uvedena do původního stavu.</w:t>
      </w:r>
    </w:p>
    <w:p w14:paraId="69796033" w14:textId="77777777" w:rsidR="008B7D15" w:rsidRDefault="008B7D15" w:rsidP="008B7D15">
      <w:pPr>
        <w:pStyle w:val="PSOdstavec"/>
      </w:pPr>
      <w:r>
        <w:t xml:space="preserve">V rámci související stavby budou využity pro 2 kanalizační přípojky a 1 vodovodní přípojku překopy realizované z důvodu nových přípojek uličních vpustí (v rámci stavby Klatovy – cyklostezka podél I/22 v Puškinově ulici – objekt dopravní stavby a příslušenství). </w:t>
      </w:r>
    </w:p>
    <w:p w14:paraId="706C724B" w14:textId="67C31787" w:rsidR="008B7D15" w:rsidRDefault="008B7D15" w:rsidP="008B7D15">
      <w:pPr>
        <w:pStyle w:val="PSOdstavec"/>
      </w:pPr>
      <w:r>
        <w:t>Minimální krytí nových sítí musí být minimálně 120 cm pod niveletou silnice I/22</w:t>
      </w:r>
      <w:r w:rsidR="00F318E6">
        <w:t>, oprava konstrukčních vrstev vozovky I/22 je součástí SO 101 PD Klatovy – cyklostezka podél I/22 v Puškinově ulici – objekt dopravní stavby a příslušenství</w:t>
      </w:r>
      <w:r>
        <w:t>.</w:t>
      </w:r>
    </w:p>
    <w:p w14:paraId="2AAF06A1" w14:textId="77777777" w:rsidR="005C3E4D" w:rsidRPr="00E433CC" w:rsidRDefault="00E53E68" w:rsidP="00E53E68">
      <w:pPr>
        <w:pStyle w:val="PSNadpis1"/>
      </w:pPr>
      <w:bookmarkStart w:id="59" w:name="_Toc146112691"/>
      <w:r w:rsidRPr="00E433CC">
        <w:t>Závěr</w:t>
      </w:r>
      <w:bookmarkEnd w:id="59"/>
    </w:p>
    <w:p w14:paraId="179E2303" w14:textId="7D1662D5" w:rsidR="00243E04" w:rsidRPr="00E433CC" w:rsidRDefault="00DE6EE1" w:rsidP="00E433CC">
      <w:pPr>
        <w:pStyle w:val="PSOdstavec"/>
      </w:pPr>
      <w:r w:rsidRPr="00E433CC">
        <w:fldChar w:fldCharType="begin"/>
      </w:r>
      <w:r w:rsidRPr="00E433CC">
        <w:instrText>INCLUDETEXT "</w:instrText>
      </w:r>
      <w:r w:rsidRPr="00E433CC">
        <w:fldChar w:fldCharType="begin"/>
      </w:r>
      <w:r w:rsidRPr="00E433CC">
        <w:instrText>filename \P</w:instrText>
      </w:r>
      <w:r w:rsidRPr="00E433CC">
        <w:fldChar w:fldCharType="separate"/>
      </w:r>
      <w:r w:rsidR="00243E04" w:rsidRPr="00E433CC">
        <w:rPr>
          <w:noProof/>
        </w:rPr>
        <w:instrText>D:\Dokumenty\Google Drive\Vzorové výkresy\Dokumenty\Zprávy - DUR+DSP\A+B Průvodní a souhrnná zpráva - Libochovice - AN - DUR-DSP.docx</w:instrText>
      </w:r>
      <w:r w:rsidRPr="00E433CC">
        <w:fldChar w:fldCharType="end"/>
      </w:r>
      <w:r w:rsidRPr="00E433CC">
        <w:instrText>/../xx - vkladane texty.docx" ZAVER \*MERGEFORMAT</w:instrText>
      </w:r>
      <w:r w:rsidRPr="00E433CC">
        <w:fldChar w:fldCharType="separate"/>
      </w:r>
      <w:bookmarkStart w:id="60" w:name="ZAVER"/>
      <w:r w:rsidR="00567E2E" w:rsidRPr="00567E2E">
        <w:t xml:space="preserve"> </w:t>
      </w:r>
      <w:r w:rsidR="00567E2E" w:rsidRPr="00F93F1B">
        <w:t>Tato projektová dokumentace slouží jako dokumentace pro provádění stavby ve smyslu stavebního zákona a vyhlášky</w:t>
      </w:r>
      <w:r w:rsidR="00567E2E">
        <w:t xml:space="preserve"> </w:t>
      </w:r>
      <w:r w:rsidR="00567E2E" w:rsidRPr="0041418A">
        <w:t>č. 499/2006 Sb.</w:t>
      </w:r>
      <w:r w:rsidR="00567E2E">
        <w:t>, v platném znění</w:t>
      </w:r>
      <w:r w:rsidR="00567E2E" w:rsidRPr="00F93F1B">
        <w:t>. Je podkladem pro výběr</w:t>
      </w:r>
      <w:r w:rsidR="00567E2E" w:rsidRPr="00F93F1B">
        <w:rPr>
          <w:rFonts w:cs="Arial"/>
        </w:rPr>
        <w:t xml:space="preserve"> zhotovitele a pro zpracování realizační dokumentace.</w:t>
      </w:r>
    </w:p>
    <w:p w14:paraId="7BE212C8" w14:textId="77777777" w:rsidR="00D22E6E" w:rsidRPr="00E433CC" w:rsidRDefault="00D22E6E" w:rsidP="00D22E6E">
      <w:pPr>
        <w:pStyle w:val="PSOdstavec"/>
      </w:pPr>
    </w:p>
    <w:p w14:paraId="288A91FC" w14:textId="77777777" w:rsidR="00D22E6E" w:rsidRPr="00E433CC" w:rsidRDefault="00D22E6E" w:rsidP="00D22E6E">
      <w:pPr>
        <w:pStyle w:val="PSOdstavec"/>
      </w:pPr>
    </w:p>
    <w:p w14:paraId="28B1D95F" w14:textId="2209CD95" w:rsidR="00E53E68" w:rsidRPr="00E53E68" w:rsidRDefault="00243E04" w:rsidP="00DE6EE1">
      <w:pPr>
        <w:pStyle w:val="PSOdstavecbezodsazeni"/>
        <w:tabs>
          <w:tab w:val="right" w:pos="9070"/>
        </w:tabs>
        <w:spacing w:before="120"/>
      </w:pPr>
      <w:r w:rsidRPr="00E433CC">
        <w:t>V Roudnici nad Labem</w:t>
      </w:r>
      <w:r w:rsidRPr="00E433CC">
        <w:tab/>
        <w:t xml:space="preserve">Ing. </w:t>
      </w:r>
      <w:bookmarkEnd w:id="60"/>
      <w:r w:rsidR="00D22E6E" w:rsidRPr="00E433CC">
        <w:t>Luboš Thomayer</w:t>
      </w:r>
      <w:r w:rsidR="00DE6EE1" w:rsidRPr="00E433CC">
        <w:rPr>
          <w:rFonts w:cs="Arial"/>
          <w:sz w:val="16"/>
          <w:szCs w:val="16"/>
        </w:rPr>
        <w:fldChar w:fldCharType="end"/>
      </w:r>
    </w:p>
    <w:sectPr w:rsidR="00E53E68" w:rsidRPr="00E53E68" w:rsidSect="0032089E">
      <w:headerReference w:type="default" r:id="rId11"/>
      <w:footerReference w:type="default" r:id="rId12"/>
      <w:pgSz w:w="11906" w:h="16838"/>
      <w:pgMar w:top="993" w:right="1418" w:bottom="1588" w:left="1418" w:header="567"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26AE44" w14:textId="77777777" w:rsidR="00AD082F" w:rsidRDefault="00AD082F" w:rsidP="0093208F">
      <w:pPr>
        <w:spacing w:after="0" w:line="240" w:lineRule="auto"/>
      </w:pPr>
      <w:r>
        <w:separator/>
      </w:r>
    </w:p>
  </w:endnote>
  <w:endnote w:type="continuationSeparator" w:id="0">
    <w:p w14:paraId="65BECD64" w14:textId="77777777" w:rsidR="00AD082F" w:rsidRDefault="00AD082F" w:rsidP="0093208F">
      <w:pPr>
        <w:spacing w:after="0" w:line="240" w:lineRule="auto"/>
      </w:pPr>
      <w:r>
        <w:continuationSeparator/>
      </w:r>
    </w:p>
    <w:p w14:paraId="63DA6F03" w14:textId="77777777" w:rsidR="00AD082F" w:rsidRDefault="00AD082F"/>
    <w:p w14:paraId="4DE19F54" w14:textId="403582F4" w:rsidR="00AD082F" w:rsidRDefault="00AD082F">
      <w:r w:rsidRPr="00061A3D">
        <w:rPr>
          <w:rFonts w:ascii="Arial" w:hAnsi="Arial" w:cs="Arial"/>
          <w:caps/>
          <w:color w:val="858585"/>
          <w:sz w:val="12"/>
          <w:szCs w:val="12"/>
        </w:rPr>
        <w:fldChar w:fldCharType="begin"/>
      </w:r>
      <w:r w:rsidRPr="00061A3D">
        <w:rPr>
          <w:rFonts w:ascii="Arial" w:hAnsi="Arial" w:cs="Arial"/>
          <w:caps/>
          <w:color w:val="858585"/>
          <w:sz w:val="12"/>
          <w:szCs w:val="12"/>
        </w:rPr>
        <w:instrText>INCLUDETEXT "</w:instrText>
      </w:r>
      <w:r w:rsidRPr="00061A3D">
        <w:rPr>
          <w:rFonts w:ascii="Arial" w:hAnsi="Arial" w:cs="Arial"/>
          <w:caps/>
          <w:color w:val="858585"/>
          <w:sz w:val="12"/>
          <w:szCs w:val="12"/>
        </w:rPr>
        <w:fldChar w:fldCharType="begin"/>
      </w:r>
      <w:r w:rsidRPr="00061A3D">
        <w:rPr>
          <w:rFonts w:ascii="Arial" w:hAnsi="Arial" w:cs="Arial"/>
          <w:caps/>
          <w:color w:val="858585"/>
          <w:sz w:val="12"/>
          <w:szCs w:val="12"/>
        </w:rPr>
        <w:instrText>filename \P</w:instrText>
      </w:r>
      <w:r w:rsidRPr="00061A3D">
        <w:rPr>
          <w:rFonts w:ascii="Arial" w:hAnsi="Arial" w:cs="Arial"/>
          <w:caps/>
          <w:color w:val="858585"/>
          <w:sz w:val="12"/>
          <w:szCs w:val="12"/>
        </w:rPr>
        <w:fldChar w:fldCharType="separate"/>
      </w:r>
      <w:r w:rsidR="00BF7CB9">
        <w:rPr>
          <w:rFonts w:ascii="Arial" w:hAnsi="Arial" w:cs="Arial"/>
          <w:caps/>
          <w:noProof/>
          <w:color w:val="858585"/>
          <w:sz w:val="12"/>
          <w:szCs w:val="12"/>
        </w:rPr>
        <w:instrText>P:\Klatovy\22_016_Cyklostezka_Puskinova\4.02 - DPS\A+B Průvodní a souhrnná zpráva - Klatovy - Puskinova_vodovod_kanalizace - DPS.docx</w:instrText>
      </w:r>
      <w:r w:rsidRPr="00061A3D">
        <w:rPr>
          <w:rFonts w:ascii="Arial" w:hAnsi="Arial" w:cs="Arial"/>
          <w:caps/>
          <w:color w:val="858585"/>
          <w:sz w:val="12"/>
          <w:szCs w:val="12"/>
        </w:rPr>
        <w:fldChar w:fldCharType="end"/>
      </w:r>
      <w:r w:rsidRPr="00061A3D">
        <w:rPr>
          <w:rFonts w:ascii="Arial" w:hAnsi="Arial" w:cs="Arial"/>
          <w:caps/>
          <w:color w:val="858585"/>
          <w:sz w:val="12"/>
          <w:szCs w:val="12"/>
        </w:rPr>
        <w:instrText xml:space="preserve">/../xx - vkladane texty.docx" nazev \* MERGEFORMAT </w:instrText>
      </w:r>
      <w:r w:rsidRPr="00061A3D">
        <w:rPr>
          <w:rFonts w:ascii="Arial" w:hAnsi="Arial" w:cs="Arial"/>
          <w:caps/>
          <w:color w:val="858585"/>
          <w:sz w:val="12"/>
          <w:szCs w:val="12"/>
        </w:rPr>
        <w:fldChar w:fldCharType="separate"/>
      </w:r>
      <w:r w:rsidRPr="00061A3D">
        <w:rPr>
          <w:rFonts w:ascii="Arial" w:hAnsi="Arial" w:cs="Arial"/>
          <w:caps/>
          <w:color w:val="858585"/>
          <w:sz w:val="12"/>
          <w:szCs w:val="12"/>
        </w:rPr>
        <w:t>Libochovice – revitalizace autobusového nádraží a parkoviště</w:t>
      </w:r>
      <w:r w:rsidRPr="00061A3D">
        <w:rPr>
          <w:rFonts w:ascii="Arial" w:hAnsi="Arial" w:cs="Arial"/>
          <w:caps/>
          <w:color w:val="858585"/>
          <w:sz w:val="12"/>
          <w:szCs w:val="12"/>
        </w:rPr>
        <w:fldChar w:fldCharType="end"/>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7C8DD" w14:textId="77777777" w:rsidR="00AD082F" w:rsidRPr="003E3318" w:rsidRDefault="00AD082F" w:rsidP="00863E28">
    <w:pPr>
      <w:pBdr>
        <w:top w:val="single" w:sz="4" w:space="0" w:color="858585"/>
      </w:pBdr>
      <w:tabs>
        <w:tab w:val="left" w:pos="1701"/>
        <w:tab w:val="right" w:pos="9072"/>
      </w:tabs>
      <w:spacing w:after="0" w:line="240" w:lineRule="auto"/>
      <w:jc w:val="both"/>
      <w:rPr>
        <w:rFonts w:ascii="Arial" w:hAnsi="Arial" w:cs="Arial"/>
        <w:color w:val="858585"/>
        <w:sz w:val="12"/>
        <w:szCs w:val="12"/>
      </w:rPr>
    </w:pPr>
    <w:r>
      <w:rPr>
        <w:rFonts w:cs="Arial"/>
        <w:noProof/>
        <w:sz w:val="18"/>
        <w:szCs w:val="18"/>
        <w:lang w:eastAsia="cs-CZ"/>
      </w:rPr>
      <w:drawing>
        <wp:anchor distT="0" distB="0" distL="114300" distR="114300" simplePos="0" relativeHeight="251664896" behindDoc="0" locked="0" layoutInCell="1" allowOverlap="1" wp14:anchorId="6B92A112" wp14:editId="733A313D">
          <wp:simplePos x="0" y="0"/>
          <wp:positionH relativeFrom="page">
            <wp:posOffset>916305</wp:posOffset>
          </wp:positionH>
          <wp:positionV relativeFrom="page">
            <wp:posOffset>9830435</wp:posOffset>
          </wp:positionV>
          <wp:extent cx="952500" cy="390525"/>
          <wp:effectExtent l="0" t="0" r="0" b="9525"/>
          <wp:wrapSquare wrapText="bothSides"/>
          <wp:docPr id="24" name="Obrázek 1" descr="pdp_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dp_logo_rgb.png"/>
                  <pic:cNvPicPr/>
                </pic:nvPicPr>
                <pic:blipFill>
                  <a:blip r:embed="rId1"/>
                  <a:stretch>
                    <a:fillRect/>
                  </a:stretch>
                </pic:blipFill>
                <pic:spPr>
                  <a:xfrm>
                    <a:off x="0" y="0"/>
                    <a:ext cx="952500" cy="390525"/>
                  </a:xfrm>
                  <a:prstGeom prst="rect">
                    <a:avLst/>
                  </a:prstGeom>
                </pic:spPr>
              </pic:pic>
            </a:graphicData>
          </a:graphic>
        </wp:anchor>
      </w:drawing>
    </w:r>
    <w:r>
      <w:rPr>
        <w:rFonts w:cs="Arial"/>
        <w:noProof/>
        <w:sz w:val="18"/>
        <w:szCs w:val="18"/>
        <w:lang w:eastAsia="cs-CZ"/>
      </w:rPr>
      <mc:AlternateContent>
        <mc:Choice Requires="wps">
          <w:drawing>
            <wp:anchor distT="0" distB="0" distL="114300" distR="114300" simplePos="0" relativeHeight="251680256" behindDoc="0" locked="0" layoutInCell="1" allowOverlap="1" wp14:anchorId="1A7FDB30" wp14:editId="360874D0">
              <wp:simplePos x="0" y="0"/>
              <wp:positionH relativeFrom="column">
                <wp:posOffset>991814</wp:posOffset>
              </wp:positionH>
              <wp:positionV relativeFrom="paragraph">
                <wp:posOffset>81280</wp:posOffset>
              </wp:positionV>
              <wp:extent cx="0" cy="247650"/>
              <wp:effectExtent l="0" t="0" r="19050" b="19050"/>
              <wp:wrapNone/>
              <wp:docPr id="4" name="Přímá spojnice 4"/>
              <wp:cNvGraphicFramePr/>
              <a:graphic xmlns:a="http://schemas.openxmlformats.org/drawingml/2006/main">
                <a:graphicData uri="http://schemas.microsoft.com/office/word/2010/wordprocessingShape">
                  <wps:wsp>
                    <wps:cNvCnPr/>
                    <wps:spPr>
                      <a:xfrm>
                        <a:off x="0" y="0"/>
                        <a:ext cx="0" cy="247650"/>
                      </a:xfrm>
                      <a:prstGeom prst="line">
                        <a:avLst/>
                      </a:prstGeom>
                      <a:ln w="6350">
                        <a:solidFill>
                          <a:srgbClr val="8585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3F8AC7" id="Přímá spojnice 4" o:spid="_x0000_s1026" style="position:absolute;z-index:251680256;visibility:visible;mso-wrap-style:square;mso-wrap-distance-left:9pt;mso-wrap-distance-top:0;mso-wrap-distance-right:9pt;mso-wrap-distance-bottom:0;mso-position-horizontal:absolute;mso-position-horizontal-relative:text;mso-position-vertical:absolute;mso-position-vertical-relative:text" from="78.1pt,6.4pt" to="78.1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ZOg5QEAAAsEAAAOAAAAZHJzL2Uyb0RvYy54bWysU1FuEzEQ/UfiDpb/ySYhDdUqm360Kj8I&#10;IigHcLzjxMj2WLbJJkfhkwNwiop7MfZuthVUlUAokrMzO+/5vWfv6upoDTtAiBpdw2eTKWfgJLba&#10;7Rr++e721SVnMQnXCoMOGn6CyK/WL1+sOl/DHPdoWgiMSFysO9/wfUq+rqoo92BFnKAHRy8VBisS&#10;lWFXtUF0xG5NNZ9Ol1WHofUBJcRI3Zv+JV8XfqVApg9KRUjMNJy0pbKGsm7zWq1Xot4F4fdaDjLE&#10;P6iwQjvadKS6EUmwr0H/QWW1DBhRpYlEW6FSWkLxQG5m09/cfNoLD8ULhRP9GFP8f7Ty/WETmG4b&#10;vuDMCUtHtPn57f6Hvf/OoscvjvSxRY6p87Gm6Wu3CUMV/SZkz0cVbP4nN+xYoj2N0cIxMdk3JXXn&#10;izfLi5J69YDzIaa3gJblh4Yb7bJpUYvDu5hoLxo9j+S2caxr+PI18eQyotHtrTamFGG3vTaBHQSd&#10;9+VF/mXtxPBojCrjqJkd9R7KUzoZ6Pk/gqJISPWs3yFfRhhphZTg0mzgNY6mM0yRhBE4SHsOOMxn&#10;KJSL+jfgEVF2RpdGsNUOw1Oy0/EsWfXz5wR63zmCLbancrolGrpxJbnh68hX+nFd4A/f8PoXAAAA&#10;//8DAFBLAwQUAAYACAAAACEA9eT/nd0AAAAJAQAADwAAAGRycy9kb3ducmV2LnhtbEyPMU/DMBCF&#10;dyT+g3VILBV1GpGqDXEqQGJhKW1YurnxNYmwz1HsNuHfc2WB7d7d07vvFZvJWXHBIXSeFCzmCQik&#10;2puOGgWf1dvDCkSImoy2nlDBNwbYlLc3hc6NH2mHl31sBIdQyLWCNsY+lzLULTod5r5H4tvJD05H&#10;lkMjzaBHDndWpkmylE53xB9a3eNri/XX/uwUmKRCO5u9nKrDYzZudx/vYb3VSt3fTc9PICJO8c8M&#10;V3xGh5KZjv5MJgjLOlumbOUh5QpXw+/iqCBbrECWhfzfoPwBAAD//wMAUEsBAi0AFAAGAAgAAAAh&#10;ALaDOJL+AAAA4QEAABMAAAAAAAAAAAAAAAAAAAAAAFtDb250ZW50X1R5cGVzXS54bWxQSwECLQAU&#10;AAYACAAAACEAOP0h/9YAAACUAQAACwAAAAAAAAAAAAAAAAAvAQAAX3JlbHMvLnJlbHNQSwECLQAU&#10;AAYACAAAACEA3q2ToOUBAAALBAAADgAAAAAAAAAAAAAAAAAuAgAAZHJzL2Uyb0RvYy54bWxQSwEC&#10;LQAUAAYACAAAACEA9eT/nd0AAAAJAQAADwAAAAAAAAAAAAAAAAA/BAAAZHJzL2Rvd25yZXYueG1s&#10;UEsFBgAAAAAEAAQA8wAAAEkFAAAAAA==&#10;" strokecolor="#858585" strokeweight=".5pt"/>
          </w:pict>
        </mc:Fallback>
      </mc:AlternateContent>
    </w:r>
    <w:r>
      <w:rPr>
        <w:rFonts w:cs="Arial"/>
        <w:color w:val="858585"/>
        <w:sz w:val="18"/>
        <w:szCs w:val="18"/>
      </w:rPr>
      <w:tab/>
    </w:r>
    <w:proofErr w:type="spellStart"/>
    <w:r w:rsidRPr="00863E28">
      <w:rPr>
        <w:rFonts w:ascii="Arial" w:hAnsi="Arial" w:cs="Arial"/>
        <w:color w:val="858585"/>
        <w:sz w:val="12"/>
        <w:szCs w:val="12"/>
        <w:lang w:val="en-US"/>
      </w:rPr>
      <w:t>Projekce</w:t>
    </w:r>
    <w:proofErr w:type="spellEnd"/>
    <w:r w:rsidRPr="00863E28">
      <w:rPr>
        <w:rFonts w:ascii="Arial" w:hAnsi="Arial" w:cs="Arial"/>
        <w:color w:val="858585"/>
        <w:sz w:val="12"/>
        <w:szCs w:val="12"/>
        <w:lang w:val="en-US"/>
      </w:rPr>
      <w:t xml:space="preserve"> </w:t>
    </w:r>
    <w:proofErr w:type="spellStart"/>
    <w:r w:rsidRPr="00863E28">
      <w:rPr>
        <w:rFonts w:ascii="Arial" w:hAnsi="Arial" w:cs="Arial"/>
        <w:color w:val="858585"/>
        <w:sz w:val="12"/>
        <w:szCs w:val="12"/>
        <w:lang w:val="en-US"/>
      </w:rPr>
      <w:t>dopravní</w:t>
    </w:r>
    <w:proofErr w:type="spellEnd"/>
    <w:r w:rsidRPr="00863E28">
      <w:rPr>
        <w:rFonts w:ascii="Arial" w:hAnsi="Arial" w:cs="Arial"/>
        <w:color w:val="858585"/>
        <w:sz w:val="12"/>
        <w:szCs w:val="12"/>
        <w:lang w:val="en-US"/>
      </w:rPr>
      <w:t xml:space="preserve"> Filip </w:t>
    </w:r>
    <w:proofErr w:type="spellStart"/>
    <w:r w:rsidRPr="00863E28">
      <w:rPr>
        <w:rFonts w:ascii="Arial" w:hAnsi="Arial" w:cs="Arial"/>
        <w:color w:val="858585"/>
        <w:sz w:val="12"/>
        <w:szCs w:val="12"/>
        <w:lang w:val="en-US"/>
      </w:rPr>
      <w:t>s.r.o</w:t>
    </w:r>
    <w:proofErr w:type="spellEnd"/>
    <w:r w:rsidRPr="00863E28">
      <w:rPr>
        <w:rFonts w:ascii="Arial" w:hAnsi="Arial" w:cs="Arial"/>
        <w:color w:val="858585"/>
        <w:sz w:val="12"/>
        <w:szCs w:val="12"/>
        <w:lang w:val="en-US"/>
      </w:rPr>
      <w:t>.</w:t>
    </w:r>
    <w:r>
      <w:rPr>
        <w:rFonts w:ascii="Arial" w:hAnsi="Arial" w:cs="Arial"/>
        <w:color w:val="858585"/>
        <w:sz w:val="12"/>
        <w:szCs w:val="12"/>
        <w:lang w:val="en-US"/>
      </w:rPr>
      <w:tab/>
    </w:r>
    <w:r w:rsidRPr="00863E28">
      <w:rPr>
        <w:rFonts w:ascii="Arial" w:hAnsi="Arial" w:cs="Arial"/>
        <w:color w:val="858585"/>
      </w:rPr>
      <w:fldChar w:fldCharType="begin"/>
    </w:r>
    <w:r w:rsidRPr="00863E28">
      <w:rPr>
        <w:rFonts w:ascii="Arial" w:hAnsi="Arial" w:cs="Arial"/>
        <w:color w:val="858585"/>
      </w:rPr>
      <w:instrText xml:space="preserve"> PAGE   \* MERGEFORMAT </w:instrText>
    </w:r>
    <w:r w:rsidRPr="00863E28">
      <w:rPr>
        <w:rFonts w:ascii="Arial" w:hAnsi="Arial" w:cs="Arial"/>
        <w:color w:val="858585"/>
      </w:rPr>
      <w:fldChar w:fldCharType="separate"/>
    </w:r>
    <w:r w:rsidR="00BF7CB9">
      <w:rPr>
        <w:rFonts w:ascii="Arial" w:hAnsi="Arial" w:cs="Arial"/>
        <w:noProof/>
        <w:color w:val="858585"/>
      </w:rPr>
      <w:t>21</w:t>
    </w:r>
    <w:r w:rsidRPr="00863E28">
      <w:rPr>
        <w:rFonts w:ascii="Arial" w:hAnsi="Arial" w:cs="Arial"/>
        <w:color w:val="858585"/>
      </w:rPr>
      <w:fldChar w:fldCharType="end"/>
    </w:r>
    <w:r w:rsidRPr="003E3318">
      <w:rPr>
        <w:rFonts w:ascii="Arial" w:hAnsi="Arial" w:cs="Arial"/>
        <w:color w:val="858585"/>
        <w:sz w:val="12"/>
        <w:szCs w:val="12"/>
      </w:rPr>
      <w:t>/</w:t>
    </w:r>
    <w:r w:rsidRPr="003E3318">
      <w:rPr>
        <w:rFonts w:ascii="Arial" w:hAnsi="Arial" w:cs="Arial"/>
        <w:sz w:val="12"/>
        <w:szCs w:val="12"/>
      </w:rPr>
      <w:fldChar w:fldCharType="begin"/>
    </w:r>
    <w:r w:rsidRPr="003E3318">
      <w:rPr>
        <w:rFonts w:ascii="Arial" w:hAnsi="Arial" w:cs="Arial"/>
        <w:sz w:val="12"/>
        <w:szCs w:val="12"/>
      </w:rPr>
      <w:instrText xml:space="preserve"> NUMPAGES  \* Arabic  \* MERGEFORMAT </w:instrText>
    </w:r>
    <w:r w:rsidRPr="003E3318">
      <w:rPr>
        <w:rFonts w:ascii="Arial" w:hAnsi="Arial" w:cs="Arial"/>
        <w:sz w:val="12"/>
        <w:szCs w:val="12"/>
      </w:rPr>
      <w:fldChar w:fldCharType="separate"/>
    </w:r>
    <w:r w:rsidR="00BF7CB9" w:rsidRPr="00BF7CB9">
      <w:rPr>
        <w:rFonts w:ascii="Arial" w:hAnsi="Arial" w:cs="Arial"/>
        <w:noProof/>
        <w:color w:val="858585"/>
        <w:sz w:val="12"/>
        <w:szCs w:val="12"/>
      </w:rPr>
      <w:t>26</w:t>
    </w:r>
    <w:r w:rsidRPr="003E3318">
      <w:rPr>
        <w:rFonts w:ascii="Arial" w:hAnsi="Arial" w:cs="Arial"/>
        <w:noProof/>
        <w:color w:val="858585"/>
        <w:sz w:val="12"/>
        <w:szCs w:val="12"/>
      </w:rPr>
      <w:fldChar w:fldCharType="end"/>
    </w:r>
  </w:p>
  <w:p w14:paraId="28F1A2F9" w14:textId="77777777" w:rsidR="00AD082F" w:rsidRPr="003E3318" w:rsidRDefault="00AD082F" w:rsidP="00863E28">
    <w:pPr>
      <w:pBdr>
        <w:top w:val="single" w:sz="4" w:space="0" w:color="858585"/>
      </w:pBdr>
      <w:tabs>
        <w:tab w:val="left" w:pos="1701"/>
      </w:tabs>
      <w:spacing w:after="0"/>
      <w:jc w:val="both"/>
      <w:rPr>
        <w:rFonts w:ascii="Arial" w:hAnsi="Arial" w:cs="Arial"/>
        <w:color w:val="858585"/>
        <w:sz w:val="12"/>
        <w:szCs w:val="12"/>
      </w:rPr>
    </w:pPr>
    <w:r>
      <w:rPr>
        <w:rFonts w:ascii="Arial" w:hAnsi="Arial" w:cs="Arial"/>
        <w:noProof/>
        <w:color w:val="858585"/>
        <w:sz w:val="12"/>
        <w:szCs w:val="12"/>
        <w:lang w:eastAsia="cs-CZ"/>
      </w:rPr>
      <mc:AlternateContent>
        <mc:Choice Requires="wps">
          <w:drawing>
            <wp:anchor distT="0" distB="0" distL="114300" distR="114300" simplePos="0" relativeHeight="251649536" behindDoc="0" locked="0" layoutInCell="1" allowOverlap="1" wp14:anchorId="7D762820" wp14:editId="38EE484A">
              <wp:simplePos x="0" y="0"/>
              <wp:positionH relativeFrom="column">
                <wp:posOffset>1894840</wp:posOffset>
              </wp:positionH>
              <wp:positionV relativeFrom="paragraph">
                <wp:posOffset>9881235</wp:posOffset>
              </wp:positionV>
              <wp:extent cx="0" cy="264160"/>
              <wp:effectExtent l="13335" t="5715" r="5715" b="6350"/>
              <wp:wrapNone/>
              <wp:docPr id="1"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4160"/>
                      </a:xfrm>
                      <a:prstGeom prst="straightConnector1">
                        <a:avLst/>
                      </a:prstGeom>
                      <a:noFill/>
                      <a:ln w="6350">
                        <a:solidFill>
                          <a:srgbClr val="85858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4776AE" id="_x0000_t32" coordsize="21600,21600" o:spt="32" o:oned="t" path="m,l21600,21600e" filled="f">
              <v:path arrowok="t" fillok="f" o:connecttype="none"/>
              <o:lock v:ext="edit" shapetype="t"/>
            </v:shapetype>
            <v:shape id="Přímá spojnice se šipkou 1" o:spid="_x0000_s1026" type="#_x0000_t32" style="position:absolute;margin-left:149.2pt;margin-top:778.05pt;width:0;height:20.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fDzPAIAAE0EAAAOAAAAZHJzL2Uyb0RvYy54bWysVF2O0zAQfkfiDlbeu0m6aelGTVcoaXlZ&#10;oNIuB3BtpzGbeCzbbVohDsLjHoBTrPZejN0fKLwghCq5Y3vmm29mPmd6u+tashXGSlBFlF4lERGK&#10;AZdqXUSfHhaDSUSso4rTFpQoor2w0e3s9atpr3MxhAZaLgxBEGXzXhdR45zO49iyRnTUXoEWCi9r&#10;MB11uDXrmBvaI3rXxsMkGcc9GK4NMGEtnlaHy2gW8OtaMPexrq1wpC0i5ObCasK68ms8m9J8bahu&#10;JDvSoP/AoqNSYdIzVEUdJRsj/4DqJDNgoXZXDLoY6loyEWrAatLkt2ruG6pFqAWbY/W5Tfb/wbIP&#10;26UhkuPsIqJohyNavnx7/t49PxGr4bNCfsQK8vIk9SNsSOo71mubY2CplsbXzHbqXt8Be7REQdlQ&#10;tRaB+cNeI1yIiC9C/MZqzLvq3wNHH7pxENq3q03nIbExZBemtD9PSewcYYdDhqfDcZaOwwBjmp/i&#10;tLHunYCOeKOIrDNUrhtXglIoBTBpyEK3d9ZhHRh4CvBJFSxk2wZFtIr0RTS+HiUhwEIrub/0btas&#10;V2VryJaipiYj//NNQbALNwMbxQNYIyifH21HZXuw0b9VHg/rQjpH6yCaLzfJzXwyn2SDbDieD7Kk&#10;qgZvF2U2GC/SN6PquirLKv3qqaVZ3kjOhfLsTgJOs78TyPEpHaR3lvC5DfEleigRyZ7+A+kwWD/L&#10;gypWwPdL47vhZ4yaDc7H9+Ufxa/74PXzKzD7AQAA//8DAFBLAwQUAAYACAAAACEASMy8I94AAAAN&#10;AQAADwAAAGRycy9kb3ducmV2LnhtbEyPzU7DMBCE70i8g7VI3KjTiv6FOFUUqYIbIlScnXhJIuJ1&#10;ZLtt+vZsxYEed+bT7Ey2m+wgTuhD70jBfJaAQGqc6alVcPjcP21AhKjJ6MERKrhggF1+f5fp1Lgz&#10;feCpiq3gEAqpVtDFOKZShqZDq8PMjUjsfTtvdeTTt9J4feZwO8hFkqyk1T3xh06PWHbY/FRHq6Ae&#10;fflWvCKRLvaHy3vRy6+yUurxYSpeQESc4j8M1/pcHXLuVLsjmSAGBYvt5plRNpbL1RwEI39SfZW2&#10;6zXIPJO3K/JfAAAA//8DAFBLAQItABQABgAIAAAAIQC2gziS/gAAAOEBAAATAAAAAAAAAAAAAAAA&#10;AAAAAABbQ29udGVudF9UeXBlc10ueG1sUEsBAi0AFAAGAAgAAAAhADj9If/WAAAAlAEAAAsAAAAA&#10;AAAAAAAAAAAALwEAAF9yZWxzLy5yZWxzUEsBAi0AFAAGAAgAAAAhABxF8PM8AgAATQQAAA4AAAAA&#10;AAAAAAAAAAAALgIAAGRycy9lMm9Eb2MueG1sUEsBAi0AFAAGAAgAAAAhAEjMvCPeAAAADQEAAA8A&#10;AAAAAAAAAAAAAAAAlgQAAGRycy9kb3ducmV2LnhtbFBLBQYAAAAABAAEAPMAAAChBQAAAAA=&#10;" strokecolor="#858585" strokeweight=".5pt"/>
          </w:pict>
        </mc:Fallback>
      </mc:AlternateContent>
    </w:r>
    <w:r w:rsidRPr="003E3318">
      <w:rPr>
        <w:rFonts w:ascii="Arial" w:hAnsi="Arial" w:cs="Arial"/>
        <w:color w:val="858585"/>
        <w:sz w:val="12"/>
        <w:szCs w:val="12"/>
      </w:rPr>
      <w:tab/>
    </w:r>
    <w:proofErr w:type="spellStart"/>
    <w:r w:rsidRPr="00863E28">
      <w:rPr>
        <w:rFonts w:ascii="Arial" w:hAnsi="Arial" w:cs="Arial"/>
        <w:color w:val="858585"/>
        <w:sz w:val="12"/>
        <w:szCs w:val="12"/>
        <w:lang w:val="en-US"/>
      </w:rPr>
      <w:t>Švermova</w:t>
    </w:r>
    <w:proofErr w:type="spellEnd"/>
    <w:r w:rsidRPr="00863E28">
      <w:rPr>
        <w:rFonts w:ascii="Arial" w:hAnsi="Arial" w:cs="Arial"/>
        <w:color w:val="858585"/>
        <w:sz w:val="12"/>
        <w:szCs w:val="12"/>
        <w:lang w:val="en-US"/>
      </w:rPr>
      <w:t xml:space="preserve"> 1338, 413 01 </w:t>
    </w:r>
    <w:proofErr w:type="spellStart"/>
    <w:r w:rsidRPr="00863E28">
      <w:rPr>
        <w:rFonts w:ascii="Arial" w:hAnsi="Arial" w:cs="Arial"/>
        <w:color w:val="858585"/>
        <w:sz w:val="12"/>
        <w:szCs w:val="12"/>
        <w:lang w:val="en-US"/>
      </w:rPr>
      <w:t>Roudnice</w:t>
    </w:r>
    <w:proofErr w:type="spellEnd"/>
    <w:r w:rsidRPr="00863E28">
      <w:rPr>
        <w:rFonts w:ascii="Arial" w:hAnsi="Arial" w:cs="Arial"/>
        <w:color w:val="858585"/>
        <w:sz w:val="12"/>
        <w:szCs w:val="12"/>
        <w:lang w:val="en-US"/>
      </w:rPr>
      <w:t xml:space="preserve"> </w:t>
    </w:r>
    <w:proofErr w:type="spellStart"/>
    <w:r w:rsidRPr="00863E28">
      <w:rPr>
        <w:rFonts w:ascii="Arial" w:hAnsi="Arial" w:cs="Arial"/>
        <w:color w:val="858585"/>
        <w:sz w:val="12"/>
        <w:szCs w:val="12"/>
        <w:lang w:val="en-US"/>
      </w:rPr>
      <w:t>nad</w:t>
    </w:r>
    <w:proofErr w:type="spellEnd"/>
    <w:r w:rsidRPr="00863E28">
      <w:rPr>
        <w:rFonts w:ascii="Arial" w:hAnsi="Arial" w:cs="Arial"/>
        <w:color w:val="858585"/>
        <w:sz w:val="12"/>
        <w:szCs w:val="12"/>
        <w:lang w:val="en-US"/>
      </w:rPr>
      <w:t xml:space="preserve"> Labem</w:t>
    </w:r>
  </w:p>
  <w:p w14:paraId="5905F862" w14:textId="77777777" w:rsidR="00AD082F" w:rsidRDefault="00AD082F" w:rsidP="00863E28">
    <w:pPr>
      <w:pBdr>
        <w:top w:val="single" w:sz="4" w:space="0" w:color="858585"/>
      </w:pBdr>
      <w:tabs>
        <w:tab w:val="left" w:pos="1701"/>
      </w:tabs>
      <w:spacing w:after="0"/>
      <w:jc w:val="both"/>
    </w:pPr>
    <w:r w:rsidRPr="003E3318">
      <w:rPr>
        <w:rFonts w:ascii="Arial" w:hAnsi="Arial" w:cs="Arial"/>
        <w:color w:val="858585"/>
        <w:sz w:val="12"/>
        <w:szCs w:val="12"/>
      </w:rPr>
      <w:tab/>
      <w:t xml:space="preserve">www.pdprojekce.cz </w:t>
    </w:r>
    <w:r w:rsidRPr="003E3318">
      <w:rPr>
        <w:rFonts w:ascii="Arial" w:hAnsi="Arial" w:cs="Arial"/>
        <w:color w:val="858585"/>
        <w:sz w:val="12"/>
        <w:szCs w:val="12"/>
        <w:lang w:val="en-US"/>
      </w:rPr>
      <w:t xml:space="preserve">| projekce@pdprojekce.cz | </w:t>
    </w:r>
    <w:r>
      <w:rPr>
        <w:rFonts w:ascii="Arial" w:hAnsi="Arial" w:cs="Arial"/>
        <w:color w:val="858585"/>
        <w:sz w:val="12"/>
        <w:szCs w:val="12"/>
        <w:lang w:val="en-US"/>
      </w:rPr>
      <w:t xml:space="preserve">+420 </w:t>
    </w:r>
    <w:r w:rsidRPr="003E3318">
      <w:rPr>
        <w:rFonts w:ascii="Arial" w:hAnsi="Arial" w:cs="Arial"/>
        <w:color w:val="858585"/>
        <w:sz w:val="12"/>
        <w:szCs w:val="12"/>
      </w:rPr>
      <w:t>416 831 624</w:t>
    </w:r>
  </w:p>
  <w:p w14:paraId="55169DD8" w14:textId="77777777" w:rsidR="00AD082F" w:rsidRDefault="00AD082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7036B5" w14:textId="77777777" w:rsidR="00AD082F" w:rsidRDefault="00AD082F" w:rsidP="0093208F">
      <w:pPr>
        <w:spacing w:after="0" w:line="240" w:lineRule="auto"/>
      </w:pPr>
      <w:r>
        <w:separator/>
      </w:r>
    </w:p>
  </w:footnote>
  <w:footnote w:type="continuationSeparator" w:id="0">
    <w:p w14:paraId="32C0349C" w14:textId="77777777" w:rsidR="00AD082F" w:rsidRDefault="00AD082F" w:rsidP="009320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79C7C" w14:textId="77777777" w:rsidR="00AD082F" w:rsidRDefault="00AD082F" w:rsidP="003E3EEF">
    <w:pPr>
      <w:pBdr>
        <w:bottom w:val="single" w:sz="4" w:space="1" w:color="858585"/>
      </w:pBdr>
      <w:tabs>
        <w:tab w:val="right" w:pos="9072"/>
      </w:tabs>
      <w:spacing w:after="0"/>
      <w:rPr>
        <w:rFonts w:ascii="Arial" w:hAnsi="Arial" w:cs="Arial"/>
        <w:caps/>
        <w:color w:val="858585"/>
        <w:sz w:val="12"/>
        <w:szCs w:val="12"/>
      </w:rPr>
    </w:pPr>
    <w:r>
      <w:rPr>
        <w:rFonts w:ascii="Arial" w:hAnsi="Arial" w:cs="Arial"/>
        <w:caps/>
        <w:color w:val="858585"/>
        <w:sz w:val="12"/>
        <w:szCs w:val="12"/>
      </w:rPr>
      <w:t>KLATOVY – CYKLOSTEZKA PODÉL I/22 V PUŠKINOVĚ ULICI</w:t>
    </w:r>
  </w:p>
  <w:p w14:paraId="6F5290A7" w14:textId="3FA3699E" w:rsidR="00AD082F" w:rsidRPr="00061A3D" w:rsidRDefault="00AD082F" w:rsidP="003E3EEF">
    <w:pPr>
      <w:pBdr>
        <w:bottom w:val="single" w:sz="4" w:space="1" w:color="858585"/>
      </w:pBdr>
      <w:tabs>
        <w:tab w:val="right" w:pos="9072"/>
      </w:tabs>
      <w:rPr>
        <w:rFonts w:ascii="Arial" w:hAnsi="Arial" w:cs="Arial"/>
        <w:caps/>
        <w:color w:val="858585"/>
        <w:sz w:val="12"/>
        <w:szCs w:val="12"/>
      </w:rPr>
    </w:pPr>
    <w:r>
      <w:rPr>
        <w:rFonts w:ascii="Arial" w:hAnsi="Arial" w:cs="Arial"/>
        <w:caps/>
        <w:color w:val="858585"/>
        <w:sz w:val="12"/>
        <w:szCs w:val="12"/>
      </w:rPr>
      <w:t>- OBJEKT VODOHOSPODÁŘSKÉ STAVBY</w:t>
    </w:r>
    <w:r w:rsidRPr="00061A3D">
      <w:rPr>
        <w:rFonts w:ascii="Arial" w:hAnsi="Arial" w:cs="Arial"/>
        <w:caps/>
        <w:color w:val="858585"/>
        <w:sz w:val="12"/>
        <w:szCs w:val="12"/>
      </w:rPr>
      <w:tab/>
      <w:t xml:space="preserve">A+B </w:t>
    </w:r>
    <w:r w:rsidRPr="00061A3D">
      <w:rPr>
        <w:rFonts w:ascii="Arial" w:hAnsi="Arial" w:cs="Arial"/>
        <w:caps/>
        <w:color w:val="858585"/>
        <w:sz w:val="12"/>
        <w:szCs w:val="12"/>
        <w:lang w:val="en-US"/>
      </w:rPr>
      <w:t xml:space="preserve">| </w:t>
    </w:r>
    <w:r w:rsidRPr="00061A3D">
      <w:rPr>
        <w:rFonts w:ascii="Arial" w:hAnsi="Arial" w:cs="Arial"/>
        <w:caps/>
        <w:color w:val="858585"/>
        <w:sz w:val="12"/>
        <w:szCs w:val="12"/>
      </w:rPr>
      <w:t>Průvodní A SOUHRNNÁ TECHNICKÁ zprávA</w:t>
    </w:r>
    <w:r w:rsidRPr="00061A3D">
      <w:rPr>
        <w:rFonts w:ascii="Arial" w:hAnsi="Arial" w:cs="Arial"/>
        <w:caps/>
        <w:color w:val="858585"/>
        <w:sz w:val="12"/>
        <w:szCs w:val="1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7C86"/>
    <w:multiLevelType w:val="hybridMultilevel"/>
    <w:tmpl w:val="0480E436"/>
    <w:lvl w:ilvl="0" w:tplc="424A8816">
      <w:numFmt w:val="bullet"/>
      <w:lvlText w:val="-"/>
      <w:lvlJc w:val="left"/>
      <w:pPr>
        <w:ind w:left="1097" w:hanging="360"/>
      </w:pPr>
      <w:rPr>
        <w:rFonts w:ascii="Arial Narrow" w:eastAsia="Times New Roman" w:hAnsi="Arial Narrow" w:cs="Times New Roman"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 w15:restartNumberingAfterBreak="0">
    <w:nsid w:val="0A435135"/>
    <w:multiLevelType w:val="hybridMultilevel"/>
    <w:tmpl w:val="E0106F36"/>
    <w:lvl w:ilvl="0" w:tplc="BBE267E4">
      <w:start w:val="2"/>
      <w:numFmt w:val="bullet"/>
      <w:lvlText w:val="-"/>
      <w:lvlJc w:val="left"/>
      <w:pPr>
        <w:ind w:left="1457" w:hanging="360"/>
      </w:pPr>
      <w:rPr>
        <w:rFonts w:ascii="Tahoma" w:eastAsia="Times New Roman" w:hAnsi="Tahoma" w:cs="Tahoma" w:hint="default"/>
        <w:b/>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 w15:restartNumberingAfterBreak="0">
    <w:nsid w:val="0FB95A6B"/>
    <w:multiLevelType w:val="hybridMultilevel"/>
    <w:tmpl w:val="FB6CE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871231"/>
    <w:multiLevelType w:val="hybridMultilevel"/>
    <w:tmpl w:val="72B63E72"/>
    <w:lvl w:ilvl="0" w:tplc="04050003">
      <w:start w:val="1"/>
      <w:numFmt w:val="bullet"/>
      <w:lvlText w:val="o"/>
      <w:lvlJc w:val="left"/>
      <w:pPr>
        <w:ind w:left="720" w:hanging="360"/>
      </w:pPr>
      <w:rPr>
        <w:rFonts w:ascii="Courier New" w:hAnsi="Courier New" w:cs="Courier New"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4D83806"/>
    <w:multiLevelType w:val="hybridMultilevel"/>
    <w:tmpl w:val="171E268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 w15:restartNumberingAfterBreak="0">
    <w:nsid w:val="27E373D9"/>
    <w:multiLevelType w:val="hybridMultilevel"/>
    <w:tmpl w:val="22AC8D1A"/>
    <w:lvl w:ilvl="0" w:tplc="04050011">
      <w:start w:val="1"/>
      <w:numFmt w:val="decimal"/>
      <w:lvlText w:val="%1)"/>
      <w:lvlJc w:val="left"/>
      <w:pPr>
        <w:ind w:left="720" w:hanging="360"/>
      </w:pPr>
    </w:lvl>
    <w:lvl w:ilvl="1" w:tplc="424A8816">
      <w:numFmt w:val="bullet"/>
      <w:lvlText w:val="-"/>
      <w:lvlJc w:val="left"/>
      <w:pPr>
        <w:ind w:left="1440" w:hanging="360"/>
      </w:pPr>
      <w:rPr>
        <w:rFonts w:ascii="Arial Narrow" w:eastAsia="Times New Roman" w:hAnsi="Arial Narrow"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A65DC3"/>
    <w:multiLevelType w:val="hybridMultilevel"/>
    <w:tmpl w:val="9BF47D40"/>
    <w:lvl w:ilvl="0" w:tplc="8794D428">
      <w:start w:val="1"/>
      <w:numFmt w:val="decimal"/>
      <w:pStyle w:val="PSSeznamcislovany"/>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3D5365CD"/>
    <w:multiLevelType w:val="hybridMultilevel"/>
    <w:tmpl w:val="12B4D5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112620D"/>
    <w:multiLevelType w:val="multilevel"/>
    <w:tmpl w:val="EB9C6D70"/>
    <w:lvl w:ilvl="0">
      <w:start w:val="1"/>
      <w:numFmt w:val="upperLetter"/>
      <w:pStyle w:val="PSNadpis0"/>
      <w:lvlText w:val="%1."/>
      <w:lvlJc w:val="left"/>
      <w:pPr>
        <w:ind w:left="360" w:hanging="360"/>
      </w:pPr>
      <w:rPr>
        <w:rFonts w:hint="default"/>
      </w:rPr>
    </w:lvl>
    <w:lvl w:ilvl="1">
      <w:start w:val="1"/>
      <w:numFmt w:val="decimal"/>
      <w:pStyle w:val="PSNadpis1"/>
      <w:lvlText w:val="%1.%2."/>
      <w:lvlJc w:val="left"/>
      <w:pPr>
        <w:ind w:left="737" w:hanging="737"/>
      </w:pPr>
      <w:rPr>
        <w:rFonts w:hint="default"/>
      </w:rPr>
    </w:lvl>
    <w:lvl w:ilvl="2">
      <w:start w:val="1"/>
      <w:numFmt w:val="decimal"/>
      <w:pStyle w:val="PSNadpis2cisla"/>
      <w:lvlText w:val="%1.%2.%3."/>
      <w:lvlJc w:val="left"/>
      <w:pPr>
        <w:ind w:left="737" w:hanging="737"/>
      </w:pPr>
      <w:rPr>
        <w:rFonts w:hint="default"/>
      </w:rPr>
    </w:lvl>
    <w:lvl w:ilvl="3">
      <w:start w:val="1"/>
      <w:numFmt w:val="lowerLetter"/>
      <w:lvlRestart w:val="2"/>
      <w:pStyle w:val="PSNadpis2pismena"/>
      <w:lvlText w:val="%4)"/>
      <w:lvlJc w:val="left"/>
      <w:pPr>
        <w:ind w:left="737" w:hanging="170"/>
      </w:pPr>
      <w:rPr>
        <w:rFonts w:hint="default"/>
      </w:rPr>
    </w:lvl>
    <w:lvl w:ilvl="4">
      <w:start w:val="1"/>
      <w:numFmt w:val="decimal"/>
      <w:pStyle w:val="PSNadpis3cisla"/>
      <w:lvlText w:val="%5."/>
      <w:lvlJc w:val="left"/>
      <w:pPr>
        <w:ind w:left="737" w:hanging="170"/>
      </w:pPr>
      <w:rPr>
        <w:rFonts w:hint="default"/>
      </w:rPr>
    </w:lvl>
    <w:lvl w:ilvl="5">
      <w:start w:val="1"/>
      <w:numFmt w:val="lowerLetter"/>
      <w:lvlRestart w:val="4"/>
      <w:pStyle w:val="PSNadpis3pismena"/>
      <w:lvlText w:val="%6)"/>
      <w:lvlJc w:val="left"/>
      <w:pPr>
        <w:ind w:left="1191" w:hanging="1191"/>
      </w:pPr>
      <w:rPr>
        <w:rFonts w:hint="default"/>
      </w:rPr>
    </w:lvl>
    <w:lvl w:ilvl="6">
      <w:start w:val="1"/>
      <w:numFmt w:val="lowerLetter"/>
      <w:pStyle w:val="PSNadpis4pismena"/>
      <w:lvlText w:val="%7)"/>
      <w:lvlJc w:val="left"/>
      <w:pPr>
        <w:ind w:left="1474" w:hanging="623"/>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53150883"/>
    <w:multiLevelType w:val="hybridMultilevel"/>
    <w:tmpl w:val="360A932A"/>
    <w:lvl w:ilvl="0" w:tplc="0750CDFE">
      <w:start w:val="5"/>
      <w:numFmt w:val="bullet"/>
      <w:pStyle w:val="PSSeznamodrazky"/>
      <w:lvlText w:val="-"/>
      <w:lvlJc w:val="left"/>
      <w:pPr>
        <w:ind w:left="1380" w:hanging="360"/>
      </w:pPr>
      <w:rPr>
        <w:rFonts w:ascii="Times New Roman" w:eastAsia="Times New Roman" w:hAnsi="Times New Roman" w:cs="Times New Roman" w:hint="default"/>
      </w:rPr>
    </w:lvl>
    <w:lvl w:ilvl="1" w:tplc="04050019" w:tentative="1">
      <w:start w:val="1"/>
      <w:numFmt w:val="lowerLetter"/>
      <w:lvlText w:val="%2."/>
      <w:lvlJc w:val="left"/>
      <w:pPr>
        <w:ind w:left="2857" w:hanging="360"/>
      </w:pPr>
    </w:lvl>
    <w:lvl w:ilvl="2" w:tplc="0405001B" w:tentative="1">
      <w:start w:val="1"/>
      <w:numFmt w:val="lowerRoman"/>
      <w:lvlText w:val="%3."/>
      <w:lvlJc w:val="right"/>
      <w:pPr>
        <w:ind w:left="3577" w:hanging="180"/>
      </w:pPr>
    </w:lvl>
    <w:lvl w:ilvl="3" w:tplc="0405000F" w:tentative="1">
      <w:start w:val="1"/>
      <w:numFmt w:val="decimal"/>
      <w:lvlText w:val="%4."/>
      <w:lvlJc w:val="left"/>
      <w:pPr>
        <w:ind w:left="4297" w:hanging="360"/>
      </w:pPr>
    </w:lvl>
    <w:lvl w:ilvl="4" w:tplc="04050019" w:tentative="1">
      <w:start w:val="1"/>
      <w:numFmt w:val="lowerLetter"/>
      <w:lvlText w:val="%5."/>
      <w:lvlJc w:val="left"/>
      <w:pPr>
        <w:ind w:left="5017" w:hanging="360"/>
      </w:pPr>
    </w:lvl>
    <w:lvl w:ilvl="5" w:tplc="0405001B" w:tentative="1">
      <w:start w:val="1"/>
      <w:numFmt w:val="lowerRoman"/>
      <w:lvlText w:val="%6."/>
      <w:lvlJc w:val="right"/>
      <w:pPr>
        <w:ind w:left="5737" w:hanging="180"/>
      </w:pPr>
    </w:lvl>
    <w:lvl w:ilvl="6" w:tplc="0405000F" w:tentative="1">
      <w:start w:val="1"/>
      <w:numFmt w:val="decimal"/>
      <w:lvlText w:val="%7."/>
      <w:lvlJc w:val="left"/>
      <w:pPr>
        <w:ind w:left="6457" w:hanging="360"/>
      </w:pPr>
    </w:lvl>
    <w:lvl w:ilvl="7" w:tplc="04050019" w:tentative="1">
      <w:start w:val="1"/>
      <w:numFmt w:val="lowerLetter"/>
      <w:lvlText w:val="%8."/>
      <w:lvlJc w:val="left"/>
      <w:pPr>
        <w:ind w:left="7177" w:hanging="360"/>
      </w:pPr>
    </w:lvl>
    <w:lvl w:ilvl="8" w:tplc="0405001B" w:tentative="1">
      <w:start w:val="1"/>
      <w:numFmt w:val="lowerRoman"/>
      <w:lvlText w:val="%9."/>
      <w:lvlJc w:val="right"/>
      <w:pPr>
        <w:ind w:left="7897" w:hanging="180"/>
      </w:pPr>
    </w:lvl>
  </w:abstractNum>
  <w:abstractNum w:abstractNumId="10" w15:restartNumberingAfterBreak="0">
    <w:nsid w:val="54F15B56"/>
    <w:multiLevelType w:val="hybridMultilevel"/>
    <w:tmpl w:val="83B4090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5A32151"/>
    <w:multiLevelType w:val="hybridMultilevel"/>
    <w:tmpl w:val="15E69F3C"/>
    <w:lvl w:ilvl="0" w:tplc="BBE267E4">
      <w:start w:val="2"/>
      <w:numFmt w:val="bullet"/>
      <w:lvlText w:val="-"/>
      <w:lvlJc w:val="left"/>
      <w:pPr>
        <w:ind w:left="1457" w:hanging="360"/>
      </w:pPr>
      <w:rPr>
        <w:rFonts w:ascii="Tahoma" w:eastAsia="Times New Roman" w:hAnsi="Tahoma" w:cs="Tahoma" w:hint="default"/>
        <w:b/>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6C862927"/>
    <w:multiLevelType w:val="hybridMultilevel"/>
    <w:tmpl w:val="4A9220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DB45D17"/>
    <w:multiLevelType w:val="hybridMultilevel"/>
    <w:tmpl w:val="52A0486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735D1661"/>
    <w:multiLevelType w:val="hybridMultilevel"/>
    <w:tmpl w:val="67DCDE70"/>
    <w:lvl w:ilvl="0" w:tplc="BBE267E4">
      <w:start w:val="2"/>
      <w:numFmt w:val="bullet"/>
      <w:lvlText w:val="-"/>
      <w:lvlJc w:val="left"/>
      <w:pPr>
        <w:ind w:left="1457" w:hanging="360"/>
      </w:pPr>
      <w:rPr>
        <w:rFonts w:ascii="Tahoma" w:eastAsia="Times New Roman" w:hAnsi="Tahoma" w:cs="Tahoma" w:hint="default"/>
        <w:b/>
        <w:color w:val="auto"/>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8"/>
  </w:num>
  <w:num w:numId="2">
    <w:abstractNumId w:val="7"/>
  </w:num>
  <w:num w:numId="3">
    <w:abstractNumId w:val="5"/>
  </w:num>
  <w:num w:numId="4">
    <w:abstractNumId w:val="14"/>
  </w:num>
  <w:num w:numId="5">
    <w:abstractNumId w:val="1"/>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9"/>
  </w:num>
  <w:num w:numId="10">
    <w:abstractNumId w:val="11"/>
  </w:num>
  <w:num w:numId="11">
    <w:abstractNumId w:val="10"/>
  </w:num>
  <w:num w:numId="12">
    <w:abstractNumId w:val="12"/>
  </w:num>
  <w:num w:numId="13">
    <w:abstractNumId w:val="3"/>
  </w:num>
  <w:num w:numId="14">
    <w:abstractNumId w:val="2"/>
  </w:num>
  <w:num w:numId="15">
    <w:abstractNumId w:val="8"/>
  </w:num>
  <w:num w:numId="16">
    <w:abstractNumId w:val="13"/>
  </w:num>
  <w:num w:numId="1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34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903"/>
    <w:rsid w:val="00000D20"/>
    <w:rsid w:val="00002345"/>
    <w:rsid w:val="00003A54"/>
    <w:rsid w:val="00014E51"/>
    <w:rsid w:val="00016B8C"/>
    <w:rsid w:val="000202CB"/>
    <w:rsid w:val="00026700"/>
    <w:rsid w:val="00030379"/>
    <w:rsid w:val="00032855"/>
    <w:rsid w:val="00032B2C"/>
    <w:rsid w:val="0004089D"/>
    <w:rsid w:val="00043703"/>
    <w:rsid w:val="00045E9F"/>
    <w:rsid w:val="00046657"/>
    <w:rsid w:val="00051EF9"/>
    <w:rsid w:val="00053A25"/>
    <w:rsid w:val="00053AC6"/>
    <w:rsid w:val="00054323"/>
    <w:rsid w:val="00061A3D"/>
    <w:rsid w:val="000638A5"/>
    <w:rsid w:val="00064A95"/>
    <w:rsid w:val="0006759E"/>
    <w:rsid w:val="000727A4"/>
    <w:rsid w:val="00073DF4"/>
    <w:rsid w:val="00074B19"/>
    <w:rsid w:val="00082C79"/>
    <w:rsid w:val="000835F6"/>
    <w:rsid w:val="000A2FDB"/>
    <w:rsid w:val="000B351C"/>
    <w:rsid w:val="000B5CCA"/>
    <w:rsid w:val="000B63B5"/>
    <w:rsid w:val="000C113B"/>
    <w:rsid w:val="000C1D2B"/>
    <w:rsid w:val="000C28F9"/>
    <w:rsid w:val="000C6AE6"/>
    <w:rsid w:val="000D5447"/>
    <w:rsid w:val="000D7E69"/>
    <w:rsid w:val="000E0651"/>
    <w:rsid w:val="000E358B"/>
    <w:rsid w:val="000E5942"/>
    <w:rsid w:val="000F14BC"/>
    <w:rsid w:val="000F2F9C"/>
    <w:rsid w:val="000F7D17"/>
    <w:rsid w:val="001002C5"/>
    <w:rsid w:val="00101287"/>
    <w:rsid w:val="00104EAC"/>
    <w:rsid w:val="001052F4"/>
    <w:rsid w:val="00127284"/>
    <w:rsid w:val="00131BFB"/>
    <w:rsid w:val="001401D8"/>
    <w:rsid w:val="001558B3"/>
    <w:rsid w:val="00156E6E"/>
    <w:rsid w:val="00162D65"/>
    <w:rsid w:val="001631A1"/>
    <w:rsid w:val="00166234"/>
    <w:rsid w:val="001740E3"/>
    <w:rsid w:val="00175C99"/>
    <w:rsid w:val="00177C6A"/>
    <w:rsid w:val="001836B4"/>
    <w:rsid w:val="001907D3"/>
    <w:rsid w:val="00197AA9"/>
    <w:rsid w:val="001A53C8"/>
    <w:rsid w:val="001B1C73"/>
    <w:rsid w:val="001B4380"/>
    <w:rsid w:val="001C4F4C"/>
    <w:rsid w:val="001D20C7"/>
    <w:rsid w:val="001E294C"/>
    <w:rsid w:val="001F4508"/>
    <w:rsid w:val="00200366"/>
    <w:rsid w:val="002015F3"/>
    <w:rsid w:val="00204295"/>
    <w:rsid w:val="002119FC"/>
    <w:rsid w:val="002146C8"/>
    <w:rsid w:val="00215440"/>
    <w:rsid w:val="00215B2F"/>
    <w:rsid w:val="00216426"/>
    <w:rsid w:val="00216CE8"/>
    <w:rsid w:val="002251B1"/>
    <w:rsid w:val="00225DBA"/>
    <w:rsid w:val="002403C2"/>
    <w:rsid w:val="00241329"/>
    <w:rsid w:val="002414CF"/>
    <w:rsid w:val="00243E04"/>
    <w:rsid w:val="00255B59"/>
    <w:rsid w:val="00260F8E"/>
    <w:rsid w:val="00273156"/>
    <w:rsid w:val="0028373E"/>
    <w:rsid w:val="00283AFD"/>
    <w:rsid w:val="00286C7F"/>
    <w:rsid w:val="00287773"/>
    <w:rsid w:val="00287E71"/>
    <w:rsid w:val="0029042D"/>
    <w:rsid w:val="00291A35"/>
    <w:rsid w:val="002A06D6"/>
    <w:rsid w:val="002A5C07"/>
    <w:rsid w:val="002B2C60"/>
    <w:rsid w:val="002B4E72"/>
    <w:rsid w:val="002B6AD6"/>
    <w:rsid w:val="002C58DD"/>
    <w:rsid w:val="002C5951"/>
    <w:rsid w:val="002C6B38"/>
    <w:rsid w:val="002D153F"/>
    <w:rsid w:val="002D1704"/>
    <w:rsid w:val="002D2F47"/>
    <w:rsid w:val="002D3FE6"/>
    <w:rsid w:val="002D57B2"/>
    <w:rsid w:val="002E3A2D"/>
    <w:rsid w:val="002F404E"/>
    <w:rsid w:val="002F5A2A"/>
    <w:rsid w:val="00315ECC"/>
    <w:rsid w:val="0032033F"/>
    <w:rsid w:val="0032089E"/>
    <w:rsid w:val="00325568"/>
    <w:rsid w:val="00326815"/>
    <w:rsid w:val="00331208"/>
    <w:rsid w:val="00331C3C"/>
    <w:rsid w:val="0033248F"/>
    <w:rsid w:val="003413A4"/>
    <w:rsid w:val="00346093"/>
    <w:rsid w:val="00346142"/>
    <w:rsid w:val="00354C11"/>
    <w:rsid w:val="00361736"/>
    <w:rsid w:val="00365A57"/>
    <w:rsid w:val="00366A1B"/>
    <w:rsid w:val="003674E2"/>
    <w:rsid w:val="00370073"/>
    <w:rsid w:val="00371470"/>
    <w:rsid w:val="003719D6"/>
    <w:rsid w:val="0037284B"/>
    <w:rsid w:val="0037629E"/>
    <w:rsid w:val="00381D9F"/>
    <w:rsid w:val="003836B1"/>
    <w:rsid w:val="003860E4"/>
    <w:rsid w:val="00386223"/>
    <w:rsid w:val="0039185E"/>
    <w:rsid w:val="003A19F2"/>
    <w:rsid w:val="003A38CF"/>
    <w:rsid w:val="003B6164"/>
    <w:rsid w:val="003C1912"/>
    <w:rsid w:val="003C341B"/>
    <w:rsid w:val="003C5622"/>
    <w:rsid w:val="003E1D63"/>
    <w:rsid w:val="003E1E58"/>
    <w:rsid w:val="003E3318"/>
    <w:rsid w:val="003E3EEF"/>
    <w:rsid w:val="003E413B"/>
    <w:rsid w:val="003F38FF"/>
    <w:rsid w:val="003F3E53"/>
    <w:rsid w:val="004072BA"/>
    <w:rsid w:val="00410DF5"/>
    <w:rsid w:val="00414E5A"/>
    <w:rsid w:val="00416A85"/>
    <w:rsid w:val="0042743C"/>
    <w:rsid w:val="004322C7"/>
    <w:rsid w:val="00440BD0"/>
    <w:rsid w:val="00447E7B"/>
    <w:rsid w:val="0045193B"/>
    <w:rsid w:val="00452458"/>
    <w:rsid w:val="00452E44"/>
    <w:rsid w:val="004555FD"/>
    <w:rsid w:val="00460088"/>
    <w:rsid w:val="004607EC"/>
    <w:rsid w:val="00465EA6"/>
    <w:rsid w:val="00466C75"/>
    <w:rsid w:val="00477044"/>
    <w:rsid w:val="00477DD0"/>
    <w:rsid w:val="0048012B"/>
    <w:rsid w:val="0048780F"/>
    <w:rsid w:val="00490609"/>
    <w:rsid w:val="004915E5"/>
    <w:rsid w:val="00492343"/>
    <w:rsid w:val="00494C7B"/>
    <w:rsid w:val="0049580F"/>
    <w:rsid w:val="004A2668"/>
    <w:rsid w:val="004A2FBF"/>
    <w:rsid w:val="004A3141"/>
    <w:rsid w:val="004A7A48"/>
    <w:rsid w:val="004B1F64"/>
    <w:rsid w:val="004B2A54"/>
    <w:rsid w:val="004C3EAB"/>
    <w:rsid w:val="004C6C6A"/>
    <w:rsid w:val="004D2993"/>
    <w:rsid w:val="004E4E9B"/>
    <w:rsid w:val="004E62B7"/>
    <w:rsid w:val="004F1508"/>
    <w:rsid w:val="004F204A"/>
    <w:rsid w:val="004F3A0F"/>
    <w:rsid w:val="004F58A1"/>
    <w:rsid w:val="00500F1B"/>
    <w:rsid w:val="00502985"/>
    <w:rsid w:val="005056AB"/>
    <w:rsid w:val="0052024D"/>
    <w:rsid w:val="00520DF4"/>
    <w:rsid w:val="00521377"/>
    <w:rsid w:val="0053031C"/>
    <w:rsid w:val="0053457B"/>
    <w:rsid w:val="0054265A"/>
    <w:rsid w:val="00545E66"/>
    <w:rsid w:val="005464C9"/>
    <w:rsid w:val="005474B7"/>
    <w:rsid w:val="00563FF9"/>
    <w:rsid w:val="00565A2A"/>
    <w:rsid w:val="00567B56"/>
    <w:rsid w:val="00567E2E"/>
    <w:rsid w:val="0057120E"/>
    <w:rsid w:val="005714FA"/>
    <w:rsid w:val="00575D9F"/>
    <w:rsid w:val="005839AB"/>
    <w:rsid w:val="00583BBC"/>
    <w:rsid w:val="00584D87"/>
    <w:rsid w:val="00586C59"/>
    <w:rsid w:val="00586D25"/>
    <w:rsid w:val="00590BE9"/>
    <w:rsid w:val="005938C9"/>
    <w:rsid w:val="005A0EBD"/>
    <w:rsid w:val="005A2A57"/>
    <w:rsid w:val="005A5494"/>
    <w:rsid w:val="005A79FD"/>
    <w:rsid w:val="005B07EA"/>
    <w:rsid w:val="005B14EC"/>
    <w:rsid w:val="005B2386"/>
    <w:rsid w:val="005B2903"/>
    <w:rsid w:val="005B6A2C"/>
    <w:rsid w:val="005B77CD"/>
    <w:rsid w:val="005C18D8"/>
    <w:rsid w:val="005C2D78"/>
    <w:rsid w:val="005C3E4D"/>
    <w:rsid w:val="005C50EC"/>
    <w:rsid w:val="005D0D64"/>
    <w:rsid w:val="005D1F38"/>
    <w:rsid w:val="005D4B78"/>
    <w:rsid w:val="005E2CBB"/>
    <w:rsid w:val="005F2F2C"/>
    <w:rsid w:val="005F656D"/>
    <w:rsid w:val="00601EB5"/>
    <w:rsid w:val="0060340B"/>
    <w:rsid w:val="00612D8D"/>
    <w:rsid w:val="006404EA"/>
    <w:rsid w:val="00641560"/>
    <w:rsid w:val="00643A96"/>
    <w:rsid w:val="00654BFE"/>
    <w:rsid w:val="00664AFC"/>
    <w:rsid w:val="0067763A"/>
    <w:rsid w:val="00681D5F"/>
    <w:rsid w:val="00684068"/>
    <w:rsid w:val="006917D3"/>
    <w:rsid w:val="00692A7A"/>
    <w:rsid w:val="00695CAC"/>
    <w:rsid w:val="006A3711"/>
    <w:rsid w:val="006A379B"/>
    <w:rsid w:val="006A43A5"/>
    <w:rsid w:val="006B3576"/>
    <w:rsid w:val="006B4A19"/>
    <w:rsid w:val="006D1873"/>
    <w:rsid w:val="006E2562"/>
    <w:rsid w:val="006E3EA5"/>
    <w:rsid w:val="006E67BC"/>
    <w:rsid w:val="006F2F3C"/>
    <w:rsid w:val="006F4919"/>
    <w:rsid w:val="006F5396"/>
    <w:rsid w:val="007062D5"/>
    <w:rsid w:val="0071001F"/>
    <w:rsid w:val="0071025F"/>
    <w:rsid w:val="00710F31"/>
    <w:rsid w:val="00720989"/>
    <w:rsid w:val="0072599A"/>
    <w:rsid w:val="00730FE2"/>
    <w:rsid w:val="007409E5"/>
    <w:rsid w:val="0074271C"/>
    <w:rsid w:val="007504E5"/>
    <w:rsid w:val="007507E7"/>
    <w:rsid w:val="007536BF"/>
    <w:rsid w:val="0075411B"/>
    <w:rsid w:val="00754253"/>
    <w:rsid w:val="00760E47"/>
    <w:rsid w:val="00762425"/>
    <w:rsid w:val="007641C0"/>
    <w:rsid w:val="007651E7"/>
    <w:rsid w:val="00766AEE"/>
    <w:rsid w:val="00767A3D"/>
    <w:rsid w:val="00772890"/>
    <w:rsid w:val="00774A39"/>
    <w:rsid w:val="00775207"/>
    <w:rsid w:val="0077541E"/>
    <w:rsid w:val="007764AA"/>
    <w:rsid w:val="00783142"/>
    <w:rsid w:val="007873AA"/>
    <w:rsid w:val="007905F4"/>
    <w:rsid w:val="00791E14"/>
    <w:rsid w:val="00793BE2"/>
    <w:rsid w:val="00795BA4"/>
    <w:rsid w:val="00797752"/>
    <w:rsid w:val="007A5A7A"/>
    <w:rsid w:val="007B29E0"/>
    <w:rsid w:val="007B3632"/>
    <w:rsid w:val="007B552C"/>
    <w:rsid w:val="007B5611"/>
    <w:rsid w:val="007B5901"/>
    <w:rsid w:val="007B762C"/>
    <w:rsid w:val="007C015D"/>
    <w:rsid w:val="007C1703"/>
    <w:rsid w:val="007D017B"/>
    <w:rsid w:val="007D37DD"/>
    <w:rsid w:val="007D5212"/>
    <w:rsid w:val="007D63CC"/>
    <w:rsid w:val="007D783B"/>
    <w:rsid w:val="007E7B07"/>
    <w:rsid w:val="007F69AC"/>
    <w:rsid w:val="00812137"/>
    <w:rsid w:val="00814E93"/>
    <w:rsid w:val="00816979"/>
    <w:rsid w:val="00827930"/>
    <w:rsid w:val="008279C5"/>
    <w:rsid w:val="008356F4"/>
    <w:rsid w:val="0084204D"/>
    <w:rsid w:val="008517E1"/>
    <w:rsid w:val="00855256"/>
    <w:rsid w:val="00861E07"/>
    <w:rsid w:val="008637E7"/>
    <w:rsid w:val="00863E28"/>
    <w:rsid w:val="0086694C"/>
    <w:rsid w:val="00874DC0"/>
    <w:rsid w:val="00877981"/>
    <w:rsid w:val="008805CC"/>
    <w:rsid w:val="00892B90"/>
    <w:rsid w:val="00897AC4"/>
    <w:rsid w:val="008A3036"/>
    <w:rsid w:val="008A58E7"/>
    <w:rsid w:val="008A6F7C"/>
    <w:rsid w:val="008A777D"/>
    <w:rsid w:val="008B7D15"/>
    <w:rsid w:val="008C1980"/>
    <w:rsid w:val="008C4108"/>
    <w:rsid w:val="008C4FEF"/>
    <w:rsid w:val="008C770C"/>
    <w:rsid w:val="008E4FE9"/>
    <w:rsid w:val="008E7A47"/>
    <w:rsid w:val="008F7836"/>
    <w:rsid w:val="009017CC"/>
    <w:rsid w:val="00904C0A"/>
    <w:rsid w:val="009066A7"/>
    <w:rsid w:val="00912056"/>
    <w:rsid w:val="009175C8"/>
    <w:rsid w:val="0091792D"/>
    <w:rsid w:val="009205A0"/>
    <w:rsid w:val="00920B55"/>
    <w:rsid w:val="00922696"/>
    <w:rsid w:val="00922D2A"/>
    <w:rsid w:val="00925856"/>
    <w:rsid w:val="00930471"/>
    <w:rsid w:val="00931590"/>
    <w:rsid w:val="0093208F"/>
    <w:rsid w:val="00933526"/>
    <w:rsid w:val="00935EEA"/>
    <w:rsid w:val="00940A3D"/>
    <w:rsid w:val="009500C6"/>
    <w:rsid w:val="009540E3"/>
    <w:rsid w:val="00954482"/>
    <w:rsid w:val="009573B1"/>
    <w:rsid w:val="00960728"/>
    <w:rsid w:val="00961148"/>
    <w:rsid w:val="009673DF"/>
    <w:rsid w:val="00973B39"/>
    <w:rsid w:val="00976EEF"/>
    <w:rsid w:val="00977050"/>
    <w:rsid w:val="00977AF8"/>
    <w:rsid w:val="00994B40"/>
    <w:rsid w:val="009A38BA"/>
    <w:rsid w:val="009B333E"/>
    <w:rsid w:val="009B4171"/>
    <w:rsid w:val="009C7803"/>
    <w:rsid w:val="009C7ADF"/>
    <w:rsid w:val="009C7FB7"/>
    <w:rsid w:val="009D4C44"/>
    <w:rsid w:val="009E0788"/>
    <w:rsid w:val="009E2D1C"/>
    <w:rsid w:val="009E4178"/>
    <w:rsid w:val="009E5D0A"/>
    <w:rsid w:val="009E62D8"/>
    <w:rsid w:val="009F0041"/>
    <w:rsid w:val="009F386F"/>
    <w:rsid w:val="009F463D"/>
    <w:rsid w:val="00A15C81"/>
    <w:rsid w:val="00A167E2"/>
    <w:rsid w:val="00A172AF"/>
    <w:rsid w:val="00A22AC0"/>
    <w:rsid w:val="00A2345F"/>
    <w:rsid w:val="00A307F9"/>
    <w:rsid w:val="00A343EE"/>
    <w:rsid w:val="00A415A3"/>
    <w:rsid w:val="00A47456"/>
    <w:rsid w:val="00A51A37"/>
    <w:rsid w:val="00A5772D"/>
    <w:rsid w:val="00A57E47"/>
    <w:rsid w:val="00A57E64"/>
    <w:rsid w:val="00A62C35"/>
    <w:rsid w:val="00A66371"/>
    <w:rsid w:val="00A663FC"/>
    <w:rsid w:val="00A67EDC"/>
    <w:rsid w:val="00A72B63"/>
    <w:rsid w:val="00A73153"/>
    <w:rsid w:val="00A7361A"/>
    <w:rsid w:val="00A7785F"/>
    <w:rsid w:val="00A81106"/>
    <w:rsid w:val="00A92D03"/>
    <w:rsid w:val="00A92DD8"/>
    <w:rsid w:val="00A95AD1"/>
    <w:rsid w:val="00AA3365"/>
    <w:rsid w:val="00AA529B"/>
    <w:rsid w:val="00AA5FA7"/>
    <w:rsid w:val="00AB1D39"/>
    <w:rsid w:val="00AB2E88"/>
    <w:rsid w:val="00AB3E5A"/>
    <w:rsid w:val="00AB48B3"/>
    <w:rsid w:val="00AB6AFA"/>
    <w:rsid w:val="00AB7937"/>
    <w:rsid w:val="00AB7E79"/>
    <w:rsid w:val="00AC3FEE"/>
    <w:rsid w:val="00AC5788"/>
    <w:rsid w:val="00AC7E48"/>
    <w:rsid w:val="00AD082F"/>
    <w:rsid w:val="00AD5C65"/>
    <w:rsid w:val="00AE1239"/>
    <w:rsid w:val="00AE5769"/>
    <w:rsid w:val="00AE6F74"/>
    <w:rsid w:val="00AF7489"/>
    <w:rsid w:val="00AF7C91"/>
    <w:rsid w:val="00B00B19"/>
    <w:rsid w:val="00B03019"/>
    <w:rsid w:val="00B0741D"/>
    <w:rsid w:val="00B07880"/>
    <w:rsid w:val="00B21D3A"/>
    <w:rsid w:val="00B2332B"/>
    <w:rsid w:val="00B3464C"/>
    <w:rsid w:val="00B34C21"/>
    <w:rsid w:val="00B4122C"/>
    <w:rsid w:val="00B45346"/>
    <w:rsid w:val="00B53715"/>
    <w:rsid w:val="00B57F61"/>
    <w:rsid w:val="00B61D7F"/>
    <w:rsid w:val="00B637B6"/>
    <w:rsid w:val="00B63B5F"/>
    <w:rsid w:val="00B733FC"/>
    <w:rsid w:val="00B90C48"/>
    <w:rsid w:val="00B931F0"/>
    <w:rsid w:val="00B96E75"/>
    <w:rsid w:val="00B9730C"/>
    <w:rsid w:val="00BA7740"/>
    <w:rsid w:val="00BA7EB8"/>
    <w:rsid w:val="00BB442C"/>
    <w:rsid w:val="00BB4BD9"/>
    <w:rsid w:val="00BB64E8"/>
    <w:rsid w:val="00BC158C"/>
    <w:rsid w:val="00BC3742"/>
    <w:rsid w:val="00BC6899"/>
    <w:rsid w:val="00BD1486"/>
    <w:rsid w:val="00BD5C82"/>
    <w:rsid w:val="00BE0A18"/>
    <w:rsid w:val="00BE257C"/>
    <w:rsid w:val="00BE45EA"/>
    <w:rsid w:val="00BE50C1"/>
    <w:rsid w:val="00BE5A80"/>
    <w:rsid w:val="00BF47C4"/>
    <w:rsid w:val="00BF50EC"/>
    <w:rsid w:val="00BF5B6B"/>
    <w:rsid w:val="00BF7CB9"/>
    <w:rsid w:val="00C02536"/>
    <w:rsid w:val="00C0343A"/>
    <w:rsid w:val="00C103C0"/>
    <w:rsid w:val="00C105DE"/>
    <w:rsid w:val="00C12604"/>
    <w:rsid w:val="00C13F63"/>
    <w:rsid w:val="00C21A76"/>
    <w:rsid w:val="00C25C58"/>
    <w:rsid w:val="00C264FB"/>
    <w:rsid w:val="00C333B9"/>
    <w:rsid w:val="00C40028"/>
    <w:rsid w:val="00C40141"/>
    <w:rsid w:val="00C42505"/>
    <w:rsid w:val="00C50C53"/>
    <w:rsid w:val="00C514D8"/>
    <w:rsid w:val="00C626F4"/>
    <w:rsid w:val="00C6376A"/>
    <w:rsid w:val="00C80009"/>
    <w:rsid w:val="00C818DB"/>
    <w:rsid w:val="00C83DC3"/>
    <w:rsid w:val="00C86C4C"/>
    <w:rsid w:val="00C9550C"/>
    <w:rsid w:val="00CA1957"/>
    <w:rsid w:val="00CB2BF8"/>
    <w:rsid w:val="00CC397C"/>
    <w:rsid w:val="00CC5FEE"/>
    <w:rsid w:val="00CD1379"/>
    <w:rsid w:val="00CD23F1"/>
    <w:rsid w:val="00CD5307"/>
    <w:rsid w:val="00CF0BFB"/>
    <w:rsid w:val="00CF2F1B"/>
    <w:rsid w:val="00CF316D"/>
    <w:rsid w:val="00D00F4C"/>
    <w:rsid w:val="00D04CD9"/>
    <w:rsid w:val="00D106E6"/>
    <w:rsid w:val="00D135A6"/>
    <w:rsid w:val="00D16092"/>
    <w:rsid w:val="00D1643F"/>
    <w:rsid w:val="00D16A55"/>
    <w:rsid w:val="00D16F44"/>
    <w:rsid w:val="00D22AF1"/>
    <w:rsid w:val="00D22E6E"/>
    <w:rsid w:val="00D23D25"/>
    <w:rsid w:val="00D3131B"/>
    <w:rsid w:val="00D33B83"/>
    <w:rsid w:val="00D4671F"/>
    <w:rsid w:val="00D47074"/>
    <w:rsid w:val="00D50FF9"/>
    <w:rsid w:val="00D55559"/>
    <w:rsid w:val="00D579D4"/>
    <w:rsid w:val="00D57FBB"/>
    <w:rsid w:val="00D67591"/>
    <w:rsid w:val="00D67603"/>
    <w:rsid w:val="00D70D5F"/>
    <w:rsid w:val="00D75429"/>
    <w:rsid w:val="00D8324F"/>
    <w:rsid w:val="00D847C1"/>
    <w:rsid w:val="00D87B99"/>
    <w:rsid w:val="00D930BF"/>
    <w:rsid w:val="00D97EFB"/>
    <w:rsid w:val="00DA160C"/>
    <w:rsid w:val="00DA55BD"/>
    <w:rsid w:val="00DA6F24"/>
    <w:rsid w:val="00DB68AD"/>
    <w:rsid w:val="00DB79AF"/>
    <w:rsid w:val="00DB7C46"/>
    <w:rsid w:val="00DC6BE3"/>
    <w:rsid w:val="00DC7100"/>
    <w:rsid w:val="00DC7C7C"/>
    <w:rsid w:val="00DD0887"/>
    <w:rsid w:val="00DE212F"/>
    <w:rsid w:val="00DE2585"/>
    <w:rsid w:val="00DE3BA1"/>
    <w:rsid w:val="00DE6EE1"/>
    <w:rsid w:val="00E01577"/>
    <w:rsid w:val="00E131F3"/>
    <w:rsid w:val="00E24590"/>
    <w:rsid w:val="00E344ED"/>
    <w:rsid w:val="00E35548"/>
    <w:rsid w:val="00E406E5"/>
    <w:rsid w:val="00E433CC"/>
    <w:rsid w:val="00E47E29"/>
    <w:rsid w:val="00E50246"/>
    <w:rsid w:val="00E5289C"/>
    <w:rsid w:val="00E539C6"/>
    <w:rsid w:val="00E53E68"/>
    <w:rsid w:val="00E54492"/>
    <w:rsid w:val="00E638BF"/>
    <w:rsid w:val="00E64BB3"/>
    <w:rsid w:val="00E66F53"/>
    <w:rsid w:val="00E72CE8"/>
    <w:rsid w:val="00E74F4A"/>
    <w:rsid w:val="00E80D8C"/>
    <w:rsid w:val="00E850AC"/>
    <w:rsid w:val="00EA3ABA"/>
    <w:rsid w:val="00EA3CA9"/>
    <w:rsid w:val="00EA4E4F"/>
    <w:rsid w:val="00EA5D84"/>
    <w:rsid w:val="00EA78C6"/>
    <w:rsid w:val="00EC0090"/>
    <w:rsid w:val="00ED107C"/>
    <w:rsid w:val="00ED2DFC"/>
    <w:rsid w:val="00ED6898"/>
    <w:rsid w:val="00EE20BA"/>
    <w:rsid w:val="00EE6897"/>
    <w:rsid w:val="00EF72B7"/>
    <w:rsid w:val="00F15EF5"/>
    <w:rsid w:val="00F27B57"/>
    <w:rsid w:val="00F303E3"/>
    <w:rsid w:val="00F318E6"/>
    <w:rsid w:val="00F36275"/>
    <w:rsid w:val="00F37CFE"/>
    <w:rsid w:val="00F42AC4"/>
    <w:rsid w:val="00F431DC"/>
    <w:rsid w:val="00F441EF"/>
    <w:rsid w:val="00F53098"/>
    <w:rsid w:val="00F53CA7"/>
    <w:rsid w:val="00F5647A"/>
    <w:rsid w:val="00F657D9"/>
    <w:rsid w:val="00F71C35"/>
    <w:rsid w:val="00F72758"/>
    <w:rsid w:val="00F77204"/>
    <w:rsid w:val="00F80439"/>
    <w:rsid w:val="00F82096"/>
    <w:rsid w:val="00F92B37"/>
    <w:rsid w:val="00FA1D0F"/>
    <w:rsid w:val="00FA5839"/>
    <w:rsid w:val="00FC0C73"/>
    <w:rsid w:val="00FD147D"/>
    <w:rsid w:val="00FD28F1"/>
    <w:rsid w:val="00FD2BB3"/>
    <w:rsid w:val="00FE41F5"/>
    <w:rsid w:val="00FE533B"/>
    <w:rsid w:val="00FE6D2F"/>
    <w:rsid w:val="00FF43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AB0F09"/>
  <w15:docId w15:val="{0B98E944-1AE6-4A86-BF88-6CAE0F17E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447E7B"/>
  </w:style>
  <w:style w:type="paragraph" w:styleId="Nadpis1">
    <w:name w:val="heading 1"/>
    <w:basedOn w:val="Normln"/>
    <w:next w:val="Normln"/>
    <w:link w:val="Nadpis1Char"/>
    <w:rsid w:val="00E66F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E66F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nhideWhenUsed/>
    <w:rsid w:val="00E66F5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rsid w:val="00F15EF5"/>
    <w:pPr>
      <w:keepNext/>
      <w:tabs>
        <w:tab w:val="num" w:pos="1702"/>
      </w:tabs>
      <w:spacing w:before="240" w:after="60" w:line="240" w:lineRule="auto"/>
      <w:ind w:left="1702" w:hanging="1134"/>
      <w:outlineLvl w:val="3"/>
    </w:pPr>
    <w:rPr>
      <w:rFonts w:ascii="Arial" w:eastAsia="Times New Roman" w:hAnsi="Arial" w:cs="Times New Roman"/>
      <w:sz w:val="24"/>
      <w:szCs w:val="20"/>
      <w:u w:val="single"/>
      <w:lang w:eastAsia="cs-CZ"/>
    </w:rPr>
  </w:style>
  <w:style w:type="paragraph" w:styleId="Nadpis5">
    <w:name w:val="heading 5"/>
    <w:basedOn w:val="Normln"/>
    <w:next w:val="Normln"/>
    <w:link w:val="Nadpis5Char"/>
    <w:rsid w:val="00F15EF5"/>
    <w:pPr>
      <w:keepNext/>
      <w:tabs>
        <w:tab w:val="num" w:pos="1134"/>
      </w:tabs>
      <w:spacing w:before="240" w:after="60" w:line="240" w:lineRule="auto"/>
      <w:ind w:left="1134" w:hanging="1134"/>
      <w:outlineLvl w:val="4"/>
    </w:pPr>
    <w:rPr>
      <w:rFonts w:ascii="Arial" w:eastAsia="Times New Roman" w:hAnsi="Arial" w:cs="Times New Roman"/>
      <w:sz w:val="24"/>
      <w:szCs w:val="20"/>
      <w:lang w:eastAsia="cs-CZ"/>
    </w:rPr>
  </w:style>
  <w:style w:type="paragraph" w:styleId="Nadpis6">
    <w:name w:val="heading 6"/>
    <w:basedOn w:val="Normln"/>
    <w:next w:val="Normln"/>
    <w:link w:val="Nadpis6Char"/>
    <w:rsid w:val="00F15EF5"/>
    <w:pPr>
      <w:keepNext/>
      <w:tabs>
        <w:tab w:val="num" w:pos="1418"/>
      </w:tabs>
      <w:spacing w:before="240" w:after="60" w:line="240" w:lineRule="auto"/>
      <w:ind w:left="1418" w:hanging="1418"/>
      <w:outlineLvl w:val="5"/>
    </w:pPr>
    <w:rPr>
      <w:rFonts w:ascii="Arial" w:eastAsia="Times New Roman" w:hAnsi="Arial" w:cs="Times New Roman"/>
      <w:i/>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66F5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E66F53"/>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E66F53"/>
    <w:rPr>
      <w:rFonts w:asciiTheme="majorHAnsi" w:eastAsiaTheme="majorEastAsia" w:hAnsiTheme="majorHAnsi" w:cstheme="majorBidi"/>
      <w:b/>
      <w:bCs/>
      <w:color w:val="4F81BD" w:themeColor="accent1"/>
    </w:rPr>
  </w:style>
  <w:style w:type="paragraph" w:customStyle="1" w:styleId="PSOdstavec">
    <w:name w:val="PS_Odstavec"/>
    <w:qFormat/>
    <w:rsid w:val="009F0041"/>
    <w:pPr>
      <w:spacing w:before="60" w:after="60" w:line="252" w:lineRule="auto"/>
      <w:ind w:firstLine="737"/>
      <w:jc w:val="both"/>
    </w:pPr>
    <w:rPr>
      <w:rFonts w:ascii="Arial" w:hAnsi="Arial"/>
      <w:sz w:val="20"/>
    </w:rPr>
  </w:style>
  <w:style w:type="paragraph" w:customStyle="1" w:styleId="PSNadpis0">
    <w:name w:val="PS_Nadpis_0"/>
    <w:next w:val="PSNadpis1"/>
    <w:qFormat/>
    <w:rsid w:val="00F441EF"/>
    <w:pPr>
      <w:pageBreakBefore/>
      <w:numPr>
        <w:numId w:val="1"/>
      </w:numPr>
      <w:spacing w:after="320"/>
    </w:pPr>
    <w:rPr>
      <w:rFonts w:ascii="Arial" w:hAnsi="Arial"/>
      <w:b/>
      <w:caps/>
      <w:sz w:val="44"/>
    </w:rPr>
  </w:style>
  <w:style w:type="paragraph" w:customStyle="1" w:styleId="PSNadpis1">
    <w:name w:val="PS_Nadpis_1"/>
    <w:next w:val="PSOdstavecbezodsazeni"/>
    <w:qFormat/>
    <w:rsid w:val="00EC0090"/>
    <w:pPr>
      <w:keepNext/>
      <w:numPr>
        <w:ilvl w:val="1"/>
        <w:numId w:val="1"/>
      </w:numPr>
      <w:pBdr>
        <w:bottom w:val="double" w:sz="4" w:space="1" w:color="auto"/>
      </w:pBdr>
      <w:spacing w:before="200"/>
    </w:pPr>
    <w:rPr>
      <w:rFonts w:ascii="Arial" w:hAnsi="Arial"/>
      <w:b/>
      <w:caps/>
      <w:sz w:val="28"/>
    </w:rPr>
  </w:style>
  <w:style w:type="paragraph" w:customStyle="1" w:styleId="PSOdstavecbezodsazeni">
    <w:name w:val="PS_Odstavec_bez_odsazeni"/>
    <w:next w:val="PSOdstavec"/>
    <w:qFormat/>
    <w:rsid w:val="008637E7"/>
    <w:pPr>
      <w:spacing w:before="60" w:after="60" w:line="252" w:lineRule="auto"/>
      <w:jc w:val="both"/>
    </w:pPr>
    <w:rPr>
      <w:rFonts w:ascii="Arial" w:hAnsi="Arial"/>
      <w:sz w:val="20"/>
    </w:rPr>
  </w:style>
  <w:style w:type="paragraph" w:customStyle="1" w:styleId="PSNadpis2cisla">
    <w:name w:val="PS_Nadpis_2_cisla"/>
    <w:next w:val="PSOdstavecbezodsazeni"/>
    <w:qFormat/>
    <w:rsid w:val="0060340B"/>
    <w:pPr>
      <w:keepNext/>
      <w:numPr>
        <w:ilvl w:val="2"/>
        <w:numId w:val="1"/>
      </w:numPr>
      <w:spacing w:before="240" w:after="60"/>
    </w:pPr>
    <w:rPr>
      <w:rFonts w:ascii="Arial" w:hAnsi="Arial"/>
      <w:b/>
      <w:sz w:val="26"/>
    </w:rPr>
  </w:style>
  <w:style w:type="paragraph" w:customStyle="1" w:styleId="PSNadpis3pismena">
    <w:name w:val="PS_Nadpis_3_pismena"/>
    <w:basedOn w:val="PSNadpis3cisla"/>
    <w:next w:val="PSOdstavec"/>
    <w:qFormat/>
    <w:rsid w:val="00043703"/>
    <w:pPr>
      <w:numPr>
        <w:ilvl w:val="5"/>
      </w:numPr>
    </w:pPr>
  </w:style>
  <w:style w:type="paragraph" w:customStyle="1" w:styleId="PSNadpis3cisla">
    <w:name w:val="PS_Nadpis_3_cisla"/>
    <w:next w:val="PSOdstavec"/>
    <w:qFormat/>
    <w:rsid w:val="00783142"/>
    <w:pPr>
      <w:keepNext/>
      <w:numPr>
        <w:ilvl w:val="4"/>
        <w:numId w:val="1"/>
      </w:numPr>
      <w:spacing w:after="80" w:line="240" w:lineRule="auto"/>
    </w:pPr>
    <w:rPr>
      <w:rFonts w:ascii="Arial" w:hAnsi="Arial"/>
      <w:b/>
      <w:sz w:val="24"/>
    </w:rPr>
  </w:style>
  <w:style w:type="paragraph" w:customStyle="1" w:styleId="PSNadpis2pismena">
    <w:name w:val="PS_Nadpis_2_pismena"/>
    <w:basedOn w:val="PSNadpis2cisla"/>
    <w:next w:val="PSOdstavecbezodsazeni"/>
    <w:qFormat/>
    <w:rsid w:val="009E2D1C"/>
    <w:pPr>
      <w:numPr>
        <w:ilvl w:val="3"/>
      </w:numPr>
      <w:spacing w:before="120"/>
      <w:ind w:left="397" w:hanging="397"/>
    </w:pPr>
  </w:style>
  <w:style w:type="paragraph" w:customStyle="1" w:styleId="PSNadpis4pismena">
    <w:name w:val="PS_Nadpis_4_pismena"/>
    <w:qFormat/>
    <w:rsid w:val="00043703"/>
    <w:pPr>
      <w:keepNext/>
      <w:numPr>
        <w:ilvl w:val="6"/>
        <w:numId w:val="1"/>
      </w:numPr>
      <w:spacing w:after="80" w:line="240" w:lineRule="auto"/>
    </w:pPr>
    <w:rPr>
      <w:rFonts w:ascii="Arial" w:hAnsi="Arial"/>
      <w:b/>
      <w:sz w:val="20"/>
    </w:rPr>
  </w:style>
  <w:style w:type="table" w:styleId="Stednstnovn1zvraznn1">
    <w:name w:val="Medium Shading 1 Accent 1"/>
    <w:basedOn w:val="Normlntabulka"/>
    <w:uiPriority w:val="63"/>
    <w:rsid w:val="00354C1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katabulky">
    <w:name w:val="Table Grid"/>
    <w:basedOn w:val="Normlntabulka"/>
    <w:uiPriority w:val="59"/>
    <w:rsid w:val="00354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TabulkaZOSP">
    <w:name w:val="PS_Tabulka_ZOSP"/>
    <w:basedOn w:val="Stednstnovn1zvraznn1"/>
    <w:uiPriority w:val="99"/>
    <w:rsid w:val="005E2CBB"/>
    <w:rPr>
      <w:rFonts w:ascii="Arial" w:hAnsi="Arial"/>
      <w:sz w:val="20"/>
    </w:rPr>
    <w:tblPr>
      <w:tblBorders>
        <w:top w:val="single" w:sz="12" w:space="0" w:color="7BA0CD" w:themeColor="accent1" w:themeTint="BF"/>
        <w:left w:val="single" w:sz="12" w:space="0" w:color="7BA0CD" w:themeColor="accent1" w:themeTint="BF"/>
        <w:bottom w:val="single" w:sz="12" w:space="0" w:color="7BA0CD" w:themeColor="accent1" w:themeTint="BF"/>
        <w:right w:val="single" w:sz="12" w:space="0" w:color="7BA0CD" w:themeColor="accent1" w:themeTint="BF"/>
        <w:insideH w:val="none" w:sz="0" w:space="0" w:color="auto"/>
      </w:tblBorders>
      <w:tblCellMar>
        <w:top w:w="28" w:type="dxa"/>
        <w:left w:w="57" w:type="dxa"/>
        <w:right w:w="28" w:type="dxa"/>
      </w:tblCellMar>
    </w:tblPr>
    <w:tblStylePr w:type="firstRow">
      <w:pPr>
        <w:spacing w:before="0" w:after="0" w:line="240" w:lineRule="auto"/>
        <w:jc w:val="center"/>
      </w:pPr>
      <w:rPr>
        <w:rFonts w:ascii="Arial Black" w:hAnsi="Arial Black"/>
        <w:b/>
        <w:bCs/>
        <w:caps/>
        <w:smallCaps w:val="0"/>
        <w:strike w:val="0"/>
        <w:dstrike w:val="0"/>
        <w:vanish w:val="0"/>
        <w:color w:val="FFFFFF" w:themeColor="background1"/>
        <w:sz w:val="20"/>
        <w:vertAlign w:val="baseline"/>
      </w:rPr>
      <w:tblPr/>
      <w:tcPr>
        <w:tcBorders>
          <w:top w:val="single" w:sz="8" w:space="0" w:color="7BA0CD" w:themeColor="accent1" w:themeTint="BF"/>
          <w:left w:val="single" w:sz="12" w:space="0" w:color="7BA0CD" w:themeColor="accent1" w:themeTint="BF"/>
          <w:bottom w:val="single" w:sz="8" w:space="0" w:color="7BA0CD" w:themeColor="accent1" w:themeTint="BF"/>
          <w:right w:val="single" w:sz="12"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val="0"/>
        <w:bCs/>
      </w:rPr>
    </w:tblStylePr>
    <w:tblStylePr w:type="lastCol">
      <w:rPr>
        <w:b/>
        <w:bCs/>
      </w:rPr>
    </w:tblStylePr>
    <w:tblStylePr w:type="band1Vert">
      <w:tblPr/>
      <w:tcPr>
        <w:shd w:val="clear" w:color="auto" w:fill="D3DFEE" w:themeFill="accent1" w:themeFillTint="3F"/>
      </w:tcPr>
    </w:tblStylePr>
    <w:tblStylePr w:type="band1Horz">
      <w:rPr>
        <w:b/>
      </w:rPr>
      <w:tblPr/>
      <w:tcPr>
        <w:tcBorders>
          <w:insideH w:val="nil"/>
          <w:insideV w:val="nil"/>
        </w:tcBorders>
        <w:shd w:val="clear" w:color="auto" w:fill="D3DFEE" w:themeFill="accent1" w:themeFillTint="3F"/>
      </w:tcPr>
    </w:tblStylePr>
    <w:tblStylePr w:type="band2Horz">
      <w:rPr>
        <w:b w:val="0"/>
        <w:i/>
        <w:caps w:val="0"/>
        <w:smallCaps w:val="0"/>
        <w:strike w:val="0"/>
        <w:dstrike w:val="0"/>
        <w:vanish w:val="0"/>
        <w:vertAlign w:val="baseline"/>
      </w:rPr>
      <w:tblPr/>
      <w:tcPr>
        <w:tcBorders>
          <w:insideH w:val="nil"/>
          <w:insideV w:val="nil"/>
        </w:tcBorders>
      </w:tcPr>
    </w:tblStylePr>
  </w:style>
  <w:style w:type="table" w:styleId="Svtlseznamzvraznn4">
    <w:name w:val="Light List Accent 4"/>
    <w:basedOn w:val="Normlntabulka"/>
    <w:uiPriority w:val="61"/>
    <w:rsid w:val="00354C1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Barevnmkazvraznn4">
    <w:name w:val="Colorful Grid Accent 4"/>
    <w:basedOn w:val="Normlntabulka"/>
    <w:uiPriority w:val="73"/>
    <w:rsid w:val="0052137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vtlstnovnzvraznn6">
    <w:name w:val="Light Shading Accent 6"/>
    <w:basedOn w:val="Normlntabulka"/>
    <w:uiPriority w:val="60"/>
    <w:rsid w:val="00521377"/>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seznam">
    <w:name w:val="Light List"/>
    <w:basedOn w:val="Normlntabulka"/>
    <w:uiPriority w:val="61"/>
    <w:rsid w:val="0052137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PSNadpis4bezcislovani">
    <w:name w:val="PS_Nadpis_4_bez_cislovani"/>
    <w:basedOn w:val="PSNadpis4pismena"/>
    <w:next w:val="PSOdstavecbezodsazeni"/>
    <w:qFormat/>
    <w:rsid w:val="00C40028"/>
    <w:pPr>
      <w:numPr>
        <w:ilvl w:val="0"/>
        <w:numId w:val="0"/>
      </w:numPr>
    </w:pPr>
  </w:style>
  <w:style w:type="paragraph" w:styleId="Textbubliny">
    <w:name w:val="Balloon Text"/>
    <w:basedOn w:val="Normln"/>
    <w:link w:val="TextbublinyChar"/>
    <w:uiPriority w:val="99"/>
    <w:semiHidden/>
    <w:unhideWhenUsed/>
    <w:qFormat/>
    <w:rsid w:val="0093208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qFormat/>
    <w:rsid w:val="0093208F"/>
    <w:rPr>
      <w:rFonts w:ascii="Tahoma" w:hAnsi="Tahoma" w:cs="Tahoma"/>
      <w:sz w:val="16"/>
      <w:szCs w:val="16"/>
    </w:rPr>
  </w:style>
  <w:style w:type="character" w:styleId="PromnnHTML">
    <w:name w:val="HTML Variable"/>
    <w:basedOn w:val="Standardnpsmoodstavce"/>
    <w:uiPriority w:val="99"/>
    <w:semiHidden/>
    <w:unhideWhenUsed/>
    <w:rsid w:val="00922696"/>
    <w:rPr>
      <w:i/>
      <w:iCs/>
    </w:rPr>
  </w:style>
  <w:style w:type="character" w:customStyle="1" w:styleId="Nadpis4Char">
    <w:name w:val="Nadpis 4 Char"/>
    <w:basedOn w:val="Standardnpsmoodstavce"/>
    <w:link w:val="Nadpis4"/>
    <w:rsid w:val="00F15EF5"/>
    <w:rPr>
      <w:rFonts w:ascii="Arial" w:eastAsia="Times New Roman" w:hAnsi="Arial" w:cs="Times New Roman"/>
      <w:sz w:val="24"/>
      <w:szCs w:val="20"/>
      <w:u w:val="single"/>
      <w:lang w:eastAsia="cs-CZ"/>
    </w:rPr>
  </w:style>
  <w:style w:type="character" w:customStyle="1" w:styleId="Nadpis5Char">
    <w:name w:val="Nadpis 5 Char"/>
    <w:basedOn w:val="Standardnpsmoodstavce"/>
    <w:link w:val="Nadpis5"/>
    <w:rsid w:val="00F15EF5"/>
    <w:rPr>
      <w:rFonts w:ascii="Arial" w:eastAsia="Times New Roman" w:hAnsi="Arial" w:cs="Times New Roman"/>
      <w:sz w:val="24"/>
      <w:szCs w:val="20"/>
      <w:lang w:eastAsia="cs-CZ"/>
    </w:rPr>
  </w:style>
  <w:style w:type="character" w:customStyle="1" w:styleId="Nadpis6Char">
    <w:name w:val="Nadpis 6 Char"/>
    <w:basedOn w:val="Standardnpsmoodstavce"/>
    <w:link w:val="Nadpis6"/>
    <w:rsid w:val="00F15EF5"/>
    <w:rPr>
      <w:rFonts w:ascii="Arial" w:eastAsia="Times New Roman" w:hAnsi="Arial" w:cs="Times New Roman"/>
      <w:i/>
      <w:sz w:val="24"/>
      <w:szCs w:val="20"/>
      <w:lang w:eastAsia="cs-CZ"/>
    </w:rPr>
  </w:style>
  <w:style w:type="character" w:customStyle="1" w:styleId="ZkladntextChar">
    <w:name w:val="Základní text Char"/>
    <w:basedOn w:val="Standardnpsmoodstavce"/>
    <w:semiHidden/>
    <w:rsid w:val="00F15EF5"/>
  </w:style>
  <w:style w:type="paragraph" w:customStyle="1" w:styleId="PSTabulka">
    <w:name w:val="PS_Tabulka"/>
    <w:basedOn w:val="PSOdstavecbezodsazeni"/>
    <w:qFormat/>
    <w:rsid w:val="008C770C"/>
    <w:pPr>
      <w:spacing w:before="0" w:after="0"/>
    </w:pPr>
    <w:rPr>
      <w:sz w:val="18"/>
    </w:rPr>
  </w:style>
  <w:style w:type="character" w:styleId="Hypertextovodkaz">
    <w:name w:val="Hyperlink"/>
    <w:basedOn w:val="Standardnpsmoodstavce"/>
    <w:uiPriority w:val="99"/>
    <w:unhideWhenUsed/>
    <w:rsid w:val="005A2A57"/>
    <w:rPr>
      <w:color w:val="0000FF" w:themeColor="hyperlink"/>
      <w:u w:val="single"/>
    </w:rPr>
  </w:style>
  <w:style w:type="paragraph" w:styleId="Obsah1">
    <w:name w:val="toc 1"/>
    <w:basedOn w:val="Normln"/>
    <w:next w:val="Normln"/>
    <w:autoRedefine/>
    <w:uiPriority w:val="39"/>
    <w:unhideWhenUsed/>
    <w:rsid w:val="00061A3D"/>
    <w:pPr>
      <w:spacing w:before="20" w:after="0" w:line="240" w:lineRule="auto"/>
      <w:ind w:left="113"/>
    </w:pPr>
    <w:rPr>
      <w:rFonts w:ascii="Arial" w:eastAsia="Times New Roman" w:hAnsi="Arial" w:cstheme="minorHAnsi"/>
      <w:b/>
      <w:bCs/>
      <w:iCs/>
      <w:sz w:val="20"/>
      <w:szCs w:val="24"/>
      <w:lang w:eastAsia="cs-CZ"/>
    </w:rPr>
  </w:style>
  <w:style w:type="paragraph" w:styleId="Obsah2">
    <w:name w:val="toc 2"/>
    <w:basedOn w:val="Normln"/>
    <w:next w:val="Normln"/>
    <w:autoRedefine/>
    <w:uiPriority w:val="39"/>
    <w:unhideWhenUsed/>
    <w:rsid w:val="00061A3D"/>
    <w:pPr>
      <w:spacing w:before="20" w:after="0" w:line="240" w:lineRule="auto"/>
      <w:ind w:left="113" w:firstLine="567"/>
    </w:pPr>
    <w:rPr>
      <w:rFonts w:ascii="Arial" w:eastAsia="Times New Roman" w:hAnsi="Arial" w:cstheme="minorHAnsi"/>
      <w:bCs/>
      <w:sz w:val="20"/>
      <w:lang w:eastAsia="cs-CZ"/>
    </w:rPr>
  </w:style>
  <w:style w:type="paragraph" w:styleId="Obsah3">
    <w:name w:val="toc 3"/>
    <w:basedOn w:val="Normln"/>
    <w:next w:val="Normln"/>
    <w:autoRedefine/>
    <w:uiPriority w:val="39"/>
    <w:unhideWhenUsed/>
    <w:rsid w:val="00061A3D"/>
    <w:pPr>
      <w:spacing w:after="0" w:line="240" w:lineRule="auto"/>
      <w:ind w:left="340" w:firstLine="567"/>
    </w:pPr>
    <w:rPr>
      <w:rFonts w:ascii="Arial" w:eastAsia="Times New Roman" w:hAnsi="Arial" w:cstheme="minorHAnsi"/>
      <w:sz w:val="20"/>
      <w:szCs w:val="20"/>
      <w:lang w:eastAsia="cs-CZ"/>
    </w:rPr>
  </w:style>
  <w:style w:type="paragraph" w:styleId="Zhlav">
    <w:name w:val="header"/>
    <w:basedOn w:val="Normln"/>
    <w:link w:val="ZhlavChar"/>
    <w:uiPriority w:val="99"/>
    <w:unhideWhenUsed/>
    <w:rsid w:val="005A2A5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2A57"/>
  </w:style>
  <w:style w:type="paragraph" w:styleId="Zpat">
    <w:name w:val="footer"/>
    <w:basedOn w:val="Normln"/>
    <w:link w:val="ZpatChar"/>
    <w:unhideWhenUsed/>
    <w:rsid w:val="00061A3D"/>
    <w:pPr>
      <w:tabs>
        <w:tab w:val="center" w:pos="4536"/>
        <w:tab w:val="right" w:pos="9072"/>
      </w:tabs>
      <w:spacing w:after="0" w:line="240" w:lineRule="auto"/>
    </w:pPr>
  </w:style>
  <w:style w:type="character" w:customStyle="1" w:styleId="ZpatChar">
    <w:name w:val="Zápatí Char"/>
    <w:basedOn w:val="Standardnpsmoodstavce"/>
    <w:link w:val="Zpat"/>
    <w:rsid w:val="00061A3D"/>
  </w:style>
  <w:style w:type="paragraph" w:customStyle="1" w:styleId="PSSeznamcislovany">
    <w:name w:val="PS_Seznam_cislovany"/>
    <w:basedOn w:val="PSOdstavec"/>
    <w:qFormat/>
    <w:rsid w:val="00861E07"/>
    <w:pPr>
      <w:numPr>
        <w:numId w:val="8"/>
      </w:numPr>
      <w:spacing w:before="40" w:after="40"/>
    </w:pPr>
  </w:style>
  <w:style w:type="paragraph" w:customStyle="1" w:styleId="PSSeznamodrazky">
    <w:name w:val="PS_Seznam_odrazky"/>
    <w:basedOn w:val="PSOdstavec"/>
    <w:qFormat/>
    <w:rsid w:val="00861E07"/>
    <w:pPr>
      <w:numPr>
        <w:numId w:val="9"/>
      </w:numPr>
      <w:spacing w:before="0" w:after="40"/>
    </w:pPr>
  </w:style>
  <w:style w:type="character" w:customStyle="1" w:styleId="h1a">
    <w:name w:val="h1a"/>
    <w:basedOn w:val="Standardnpsmoodstavce"/>
    <w:rsid w:val="00D70D5F"/>
  </w:style>
  <w:style w:type="character" w:customStyle="1" w:styleId="Nevyeenzmnka1">
    <w:name w:val="Nevyřešená zmínka1"/>
    <w:basedOn w:val="Standardnpsmoodstavce"/>
    <w:uiPriority w:val="99"/>
    <w:semiHidden/>
    <w:unhideWhenUsed/>
    <w:rsid w:val="00460088"/>
    <w:rPr>
      <w:color w:val="605E5C"/>
      <w:shd w:val="clear" w:color="auto" w:fill="E1DFDD"/>
    </w:rPr>
  </w:style>
  <w:style w:type="paragraph" w:styleId="Odstavecseseznamem">
    <w:name w:val="List Paragraph"/>
    <w:basedOn w:val="Normln"/>
    <w:uiPriority w:val="34"/>
    <w:rsid w:val="00D579D4"/>
    <w:pPr>
      <w:ind w:left="720"/>
      <w:contextualSpacing/>
    </w:pPr>
  </w:style>
  <w:style w:type="character" w:styleId="Odkaznakoment">
    <w:name w:val="annotation reference"/>
    <w:basedOn w:val="Standardnpsmoodstavce"/>
    <w:uiPriority w:val="99"/>
    <w:semiHidden/>
    <w:unhideWhenUsed/>
    <w:rsid w:val="00601EB5"/>
    <w:rPr>
      <w:sz w:val="16"/>
      <w:szCs w:val="16"/>
    </w:rPr>
  </w:style>
  <w:style w:type="paragraph" w:styleId="Textkomente">
    <w:name w:val="annotation text"/>
    <w:basedOn w:val="Normln"/>
    <w:link w:val="TextkomenteChar"/>
    <w:uiPriority w:val="99"/>
    <w:semiHidden/>
    <w:unhideWhenUsed/>
    <w:rsid w:val="00601EB5"/>
    <w:pPr>
      <w:spacing w:line="240" w:lineRule="auto"/>
    </w:pPr>
    <w:rPr>
      <w:sz w:val="20"/>
      <w:szCs w:val="20"/>
    </w:rPr>
  </w:style>
  <w:style w:type="character" w:customStyle="1" w:styleId="TextkomenteChar">
    <w:name w:val="Text komentáře Char"/>
    <w:basedOn w:val="Standardnpsmoodstavce"/>
    <w:link w:val="Textkomente"/>
    <w:uiPriority w:val="99"/>
    <w:semiHidden/>
    <w:rsid w:val="00601EB5"/>
    <w:rPr>
      <w:sz w:val="20"/>
      <w:szCs w:val="20"/>
    </w:rPr>
  </w:style>
  <w:style w:type="paragraph" w:styleId="Pedmtkomente">
    <w:name w:val="annotation subject"/>
    <w:basedOn w:val="Textkomente"/>
    <w:next w:val="Textkomente"/>
    <w:link w:val="PedmtkomenteChar"/>
    <w:uiPriority w:val="99"/>
    <w:semiHidden/>
    <w:unhideWhenUsed/>
    <w:rsid w:val="00601EB5"/>
    <w:rPr>
      <w:b/>
      <w:bCs/>
    </w:rPr>
  </w:style>
  <w:style w:type="character" w:customStyle="1" w:styleId="PedmtkomenteChar">
    <w:name w:val="Předmět komentáře Char"/>
    <w:basedOn w:val="TextkomenteChar"/>
    <w:link w:val="Pedmtkomente"/>
    <w:uiPriority w:val="99"/>
    <w:semiHidden/>
    <w:rsid w:val="00601E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4238">
      <w:bodyDiv w:val="1"/>
      <w:marLeft w:val="0"/>
      <w:marRight w:val="0"/>
      <w:marTop w:val="0"/>
      <w:marBottom w:val="0"/>
      <w:divBdr>
        <w:top w:val="none" w:sz="0" w:space="0" w:color="auto"/>
        <w:left w:val="none" w:sz="0" w:space="0" w:color="auto"/>
        <w:bottom w:val="none" w:sz="0" w:space="0" w:color="auto"/>
        <w:right w:val="none" w:sz="0" w:space="0" w:color="auto"/>
      </w:divBdr>
    </w:div>
    <w:div w:id="27069391">
      <w:bodyDiv w:val="1"/>
      <w:marLeft w:val="0"/>
      <w:marRight w:val="0"/>
      <w:marTop w:val="0"/>
      <w:marBottom w:val="0"/>
      <w:divBdr>
        <w:top w:val="none" w:sz="0" w:space="0" w:color="auto"/>
        <w:left w:val="none" w:sz="0" w:space="0" w:color="auto"/>
        <w:bottom w:val="none" w:sz="0" w:space="0" w:color="auto"/>
        <w:right w:val="none" w:sz="0" w:space="0" w:color="auto"/>
      </w:divBdr>
    </w:div>
    <w:div w:id="39405868">
      <w:bodyDiv w:val="1"/>
      <w:marLeft w:val="0"/>
      <w:marRight w:val="0"/>
      <w:marTop w:val="0"/>
      <w:marBottom w:val="0"/>
      <w:divBdr>
        <w:top w:val="none" w:sz="0" w:space="0" w:color="auto"/>
        <w:left w:val="none" w:sz="0" w:space="0" w:color="auto"/>
        <w:bottom w:val="none" w:sz="0" w:space="0" w:color="auto"/>
        <w:right w:val="none" w:sz="0" w:space="0" w:color="auto"/>
      </w:divBdr>
    </w:div>
    <w:div w:id="46493698">
      <w:bodyDiv w:val="1"/>
      <w:marLeft w:val="0"/>
      <w:marRight w:val="0"/>
      <w:marTop w:val="0"/>
      <w:marBottom w:val="0"/>
      <w:divBdr>
        <w:top w:val="none" w:sz="0" w:space="0" w:color="auto"/>
        <w:left w:val="none" w:sz="0" w:space="0" w:color="auto"/>
        <w:bottom w:val="none" w:sz="0" w:space="0" w:color="auto"/>
        <w:right w:val="none" w:sz="0" w:space="0" w:color="auto"/>
      </w:divBdr>
    </w:div>
    <w:div w:id="82531125">
      <w:bodyDiv w:val="1"/>
      <w:marLeft w:val="0"/>
      <w:marRight w:val="0"/>
      <w:marTop w:val="0"/>
      <w:marBottom w:val="0"/>
      <w:divBdr>
        <w:top w:val="none" w:sz="0" w:space="0" w:color="auto"/>
        <w:left w:val="none" w:sz="0" w:space="0" w:color="auto"/>
        <w:bottom w:val="none" w:sz="0" w:space="0" w:color="auto"/>
        <w:right w:val="none" w:sz="0" w:space="0" w:color="auto"/>
      </w:divBdr>
    </w:div>
    <w:div w:id="86539011">
      <w:bodyDiv w:val="1"/>
      <w:marLeft w:val="0"/>
      <w:marRight w:val="0"/>
      <w:marTop w:val="0"/>
      <w:marBottom w:val="0"/>
      <w:divBdr>
        <w:top w:val="none" w:sz="0" w:space="0" w:color="auto"/>
        <w:left w:val="none" w:sz="0" w:space="0" w:color="auto"/>
        <w:bottom w:val="none" w:sz="0" w:space="0" w:color="auto"/>
        <w:right w:val="none" w:sz="0" w:space="0" w:color="auto"/>
      </w:divBdr>
    </w:div>
    <w:div w:id="120148208">
      <w:bodyDiv w:val="1"/>
      <w:marLeft w:val="0"/>
      <w:marRight w:val="0"/>
      <w:marTop w:val="0"/>
      <w:marBottom w:val="0"/>
      <w:divBdr>
        <w:top w:val="none" w:sz="0" w:space="0" w:color="auto"/>
        <w:left w:val="none" w:sz="0" w:space="0" w:color="auto"/>
        <w:bottom w:val="none" w:sz="0" w:space="0" w:color="auto"/>
        <w:right w:val="none" w:sz="0" w:space="0" w:color="auto"/>
      </w:divBdr>
    </w:div>
    <w:div w:id="149173982">
      <w:bodyDiv w:val="1"/>
      <w:marLeft w:val="0"/>
      <w:marRight w:val="0"/>
      <w:marTop w:val="0"/>
      <w:marBottom w:val="0"/>
      <w:divBdr>
        <w:top w:val="none" w:sz="0" w:space="0" w:color="auto"/>
        <w:left w:val="none" w:sz="0" w:space="0" w:color="auto"/>
        <w:bottom w:val="none" w:sz="0" w:space="0" w:color="auto"/>
        <w:right w:val="none" w:sz="0" w:space="0" w:color="auto"/>
      </w:divBdr>
    </w:div>
    <w:div w:id="170873169">
      <w:bodyDiv w:val="1"/>
      <w:marLeft w:val="0"/>
      <w:marRight w:val="0"/>
      <w:marTop w:val="0"/>
      <w:marBottom w:val="0"/>
      <w:divBdr>
        <w:top w:val="none" w:sz="0" w:space="0" w:color="auto"/>
        <w:left w:val="none" w:sz="0" w:space="0" w:color="auto"/>
        <w:bottom w:val="none" w:sz="0" w:space="0" w:color="auto"/>
        <w:right w:val="none" w:sz="0" w:space="0" w:color="auto"/>
      </w:divBdr>
    </w:div>
    <w:div w:id="179857643">
      <w:bodyDiv w:val="1"/>
      <w:marLeft w:val="0"/>
      <w:marRight w:val="0"/>
      <w:marTop w:val="0"/>
      <w:marBottom w:val="0"/>
      <w:divBdr>
        <w:top w:val="none" w:sz="0" w:space="0" w:color="auto"/>
        <w:left w:val="none" w:sz="0" w:space="0" w:color="auto"/>
        <w:bottom w:val="none" w:sz="0" w:space="0" w:color="auto"/>
        <w:right w:val="none" w:sz="0" w:space="0" w:color="auto"/>
      </w:divBdr>
    </w:div>
    <w:div w:id="401177483">
      <w:bodyDiv w:val="1"/>
      <w:marLeft w:val="0"/>
      <w:marRight w:val="0"/>
      <w:marTop w:val="0"/>
      <w:marBottom w:val="0"/>
      <w:divBdr>
        <w:top w:val="none" w:sz="0" w:space="0" w:color="auto"/>
        <w:left w:val="none" w:sz="0" w:space="0" w:color="auto"/>
        <w:bottom w:val="none" w:sz="0" w:space="0" w:color="auto"/>
        <w:right w:val="none" w:sz="0" w:space="0" w:color="auto"/>
      </w:divBdr>
    </w:div>
    <w:div w:id="496382539">
      <w:bodyDiv w:val="1"/>
      <w:marLeft w:val="0"/>
      <w:marRight w:val="0"/>
      <w:marTop w:val="0"/>
      <w:marBottom w:val="0"/>
      <w:divBdr>
        <w:top w:val="none" w:sz="0" w:space="0" w:color="auto"/>
        <w:left w:val="none" w:sz="0" w:space="0" w:color="auto"/>
        <w:bottom w:val="none" w:sz="0" w:space="0" w:color="auto"/>
        <w:right w:val="none" w:sz="0" w:space="0" w:color="auto"/>
      </w:divBdr>
      <w:divsChild>
        <w:div w:id="662665822">
          <w:marLeft w:val="0"/>
          <w:marRight w:val="0"/>
          <w:marTop w:val="0"/>
          <w:marBottom w:val="0"/>
          <w:divBdr>
            <w:top w:val="none" w:sz="0" w:space="0" w:color="auto"/>
            <w:left w:val="none" w:sz="0" w:space="0" w:color="auto"/>
            <w:bottom w:val="none" w:sz="0" w:space="0" w:color="auto"/>
            <w:right w:val="none" w:sz="0" w:space="0" w:color="auto"/>
          </w:divBdr>
        </w:div>
        <w:div w:id="383258220">
          <w:marLeft w:val="0"/>
          <w:marRight w:val="0"/>
          <w:marTop w:val="0"/>
          <w:marBottom w:val="0"/>
          <w:divBdr>
            <w:top w:val="none" w:sz="0" w:space="0" w:color="auto"/>
            <w:left w:val="none" w:sz="0" w:space="0" w:color="auto"/>
            <w:bottom w:val="none" w:sz="0" w:space="0" w:color="auto"/>
            <w:right w:val="none" w:sz="0" w:space="0" w:color="auto"/>
          </w:divBdr>
        </w:div>
        <w:div w:id="1327248632">
          <w:marLeft w:val="0"/>
          <w:marRight w:val="0"/>
          <w:marTop w:val="0"/>
          <w:marBottom w:val="0"/>
          <w:divBdr>
            <w:top w:val="none" w:sz="0" w:space="0" w:color="auto"/>
            <w:left w:val="none" w:sz="0" w:space="0" w:color="auto"/>
            <w:bottom w:val="none" w:sz="0" w:space="0" w:color="auto"/>
            <w:right w:val="none" w:sz="0" w:space="0" w:color="auto"/>
          </w:divBdr>
        </w:div>
        <w:div w:id="411122424">
          <w:marLeft w:val="0"/>
          <w:marRight w:val="0"/>
          <w:marTop w:val="0"/>
          <w:marBottom w:val="0"/>
          <w:divBdr>
            <w:top w:val="none" w:sz="0" w:space="0" w:color="auto"/>
            <w:left w:val="none" w:sz="0" w:space="0" w:color="auto"/>
            <w:bottom w:val="none" w:sz="0" w:space="0" w:color="auto"/>
            <w:right w:val="none" w:sz="0" w:space="0" w:color="auto"/>
          </w:divBdr>
        </w:div>
        <w:div w:id="1700473669">
          <w:marLeft w:val="0"/>
          <w:marRight w:val="0"/>
          <w:marTop w:val="0"/>
          <w:marBottom w:val="0"/>
          <w:divBdr>
            <w:top w:val="none" w:sz="0" w:space="0" w:color="auto"/>
            <w:left w:val="none" w:sz="0" w:space="0" w:color="auto"/>
            <w:bottom w:val="none" w:sz="0" w:space="0" w:color="auto"/>
            <w:right w:val="none" w:sz="0" w:space="0" w:color="auto"/>
          </w:divBdr>
        </w:div>
        <w:div w:id="2022928553">
          <w:marLeft w:val="0"/>
          <w:marRight w:val="0"/>
          <w:marTop w:val="0"/>
          <w:marBottom w:val="0"/>
          <w:divBdr>
            <w:top w:val="none" w:sz="0" w:space="0" w:color="auto"/>
            <w:left w:val="none" w:sz="0" w:space="0" w:color="auto"/>
            <w:bottom w:val="none" w:sz="0" w:space="0" w:color="auto"/>
            <w:right w:val="none" w:sz="0" w:space="0" w:color="auto"/>
          </w:divBdr>
        </w:div>
      </w:divsChild>
    </w:div>
    <w:div w:id="600645738">
      <w:bodyDiv w:val="1"/>
      <w:marLeft w:val="0"/>
      <w:marRight w:val="0"/>
      <w:marTop w:val="0"/>
      <w:marBottom w:val="0"/>
      <w:divBdr>
        <w:top w:val="none" w:sz="0" w:space="0" w:color="auto"/>
        <w:left w:val="none" w:sz="0" w:space="0" w:color="auto"/>
        <w:bottom w:val="none" w:sz="0" w:space="0" w:color="auto"/>
        <w:right w:val="none" w:sz="0" w:space="0" w:color="auto"/>
      </w:divBdr>
    </w:div>
    <w:div w:id="619797494">
      <w:bodyDiv w:val="1"/>
      <w:marLeft w:val="0"/>
      <w:marRight w:val="0"/>
      <w:marTop w:val="0"/>
      <w:marBottom w:val="0"/>
      <w:divBdr>
        <w:top w:val="none" w:sz="0" w:space="0" w:color="auto"/>
        <w:left w:val="none" w:sz="0" w:space="0" w:color="auto"/>
        <w:bottom w:val="none" w:sz="0" w:space="0" w:color="auto"/>
        <w:right w:val="none" w:sz="0" w:space="0" w:color="auto"/>
      </w:divBdr>
    </w:div>
    <w:div w:id="636909167">
      <w:bodyDiv w:val="1"/>
      <w:marLeft w:val="0"/>
      <w:marRight w:val="0"/>
      <w:marTop w:val="0"/>
      <w:marBottom w:val="0"/>
      <w:divBdr>
        <w:top w:val="none" w:sz="0" w:space="0" w:color="auto"/>
        <w:left w:val="none" w:sz="0" w:space="0" w:color="auto"/>
        <w:bottom w:val="none" w:sz="0" w:space="0" w:color="auto"/>
        <w:right w:val="none" w:sz="0" w:space="0" w:color="auto"/>
      </w:divBdr>
    </w:div>
    <w:div w:id="694116329">
      <w:bodyDiv w:val="1"/>
      <w:marLeft w:val="0"/>
      <w:marRight w:val="0"/>
      <w:marTop w:val="0"/>
      <w:marBottom w:val="0"/>
      <w:divBdr>
        <w:top w:val="none" w:sz="0" w:space="0" w:color="auto"/>
        <w:left w:val="none" w:sz="0" w:space="0" w:color="auto"/>
        <w:bottom w:val="none" w:sz="0" w:space="0" w:color="auto"/>
        <w:right w:val="none" w:sz="0" w:space="0" w:color="auto"/>
      </w:divBdr>
    </w:div>
    <w:div w:id="916135550">
      <w:bodyDiv w:val="1"/>
      <w:marLeft w:val="0"/>
      <w:marRight w:val="0"/>
      <w:marTop w:val="0"/>
      <w:marBottom w:val="0"/>
      <w:divBdr>
        <w:top w:val="none" w:sz="0" w:space="0" w:color="auto"/>
        <w:left w:val="none" w:sz="0" w:space="0" w:color="auto"/>
        <w:bottom w:val="none" w:sz="0" w:space="0" w:color="auto"/>
        <w:right w:val="none" w:sz="0" w:space="0" w:color="auto"/>
      </w:divBdr>
    </w:div>
    <w:div w:id="957757856">
      <w:bodyDiv w:val="1"/>
      <w:marLeft w:val="0"/>
      <w:marRight w:val="0"/>
      <w:marTop w:val="0"/>
      <w:marBottom w:val="0"/>
      <w:divBdr>
        <w:top w:val="none" w:sz="0" w:space="0" w:color="auto"/>
        <w:left w:val="none" w:sz="0" w:space="0" w:color="auto"/>
        <w:bottom w:val="none" w:sz="0" w:space="0" w:color="auto"/>
        <w:right w:val="none" w:sz="0" w:space="0" w:color="auto"/>
      </w:divBdr>
    </w:div>
    <w:div w:id="976841185">
      <w:bodyDiv w:val="1"/>
      <w:marLeft w:val="0"/>
      <w:marRight w:val="0"/>
      <w:marTop w:val="0"/>
      <w:marBottom w:val="0"/>
      <w:divBdr>
        <w:top w:val="none" w:sz="0" w:space="0" w:color="auto"/>
        <w:left w:val="none" w:sz="0" w:space="0" w:color="auto"/>
        <w:bottom w:val="none" w:sz="0" w:space="0" w:color="auto"/>
        <w:right w:val="none" w:sz="0" w:space="0" w:color="auto"/>
      </w:divBdr>
    </w:div>
    <w:div w:id="1152527763">
      <w:bodyDiv w:val="1"/>
      <w:marLeft w:val="0"/>
      <w:marRight w:val="0"/>
      <w:marTop w:val="0"/>
      <w:marBottom w:val="0"/>
      <w:divBdr>
        <w:top w:val="none" w:sz="0" w:space="0" w:color="auto"/>
        <w:left w:val="none" w:sz="0" w:space="0" w:color="auto"/>
        <w:bottom w:val="none" w:sz="0" w:space="0" w:color="auto"/>
        <w:right w:val="none" w:sz="0" w:space="0" w:color="auto"/>
      </w:divBdr>
    </w:div>
    <w:div w:id="1184514774">
      <w:bodyDiv w:val="1"/>
      <w:marLeft w:val="0"/>
      <w:marRight w:val="0"/>
      <w:marTop w:val="0"/>
      <w:marBottom w:val="0"/>
      <w:divBdr>
        <w:top w:val="none" w:sz="0" w:space="0" w:color="auto"/>
        <w:left w:val="none" w:sz="0" w:space="0" w:color="auto"/>
        <w:bottom w:val="none" w:sz="0" w:space="0" w:color="auto"/>
        <w:right w:val="none" w:sz="0" w:space="0" w:color="auto"/>
      </w:divBdr>
    </w:div>
    <w:div w:id="1188789087">
      <w:bodyDiv w:val="1"/>
      <w:marLeft w:val="0"/>
      <w:marRight w:val="0"/>
      <w:marTop w:val="0"/>
      <w:marBottom w:val="0"/>
      <w:divBdr>
        <w:top w:val="none" w:sz="0" w:space="0" w:color="auto"/>
        <w:left w:val="none" w:sz="0" w:space="0" w:color="auto"/>
        <w:bottom w:val="none" w:sz="0" w:space="0" w:color="auto"/>
        <w:right w:val="none" w:sz="0" w:space="0" w:color="auto"/>
      </w:divBdr>
    </w:div>
    <w:div w:id="1195532341">
      <w:bodyDiv w:val="1"/>
      <w:marLeft w:val="0"/>
      <w:marRight w:val="0"/>
      <w:marTop w:val="0"/>
      <w:marBottom w:val="0"/>
      <w:divBdr>
        <w:top w:val="none" w:sz="0" w:space="0" w:color="auto"/>
        <w:left w:val="none" w:sz="0" w:space="0" w:color="auto"/>
        <w:bottom w:val="none" w:sz="0" w:space="0" w:color="auto"/>
        <w:right w:val="none" w:sz="0" w:space="0" w:color="auto"/>
      </w:divBdr>
    </w:div>
    <w:div w:id="1302494898">
      <w:bodyDiv w:val="1"/>
      <w:marLeft w:val="0"/>
      <w:marRight w:val="0"/>
      <w:marTop w:val="0"/>
      <w:marBottom w:val="0"/>
      <w:divBdr>
        <w:top w:val="none" w:sz="0" w:space="0" w:color="auto"/>
        <w:left w:val="none" w:sz="0" w:space="0" w:color="auto"/>
        <w:bottom w:val="none" w:sz="0" w:space="0" w:color="auto"/>
        <w:right w:val="none" w:sz="0" w:space="0" w:color="auto"/>
      </w:divBdr>
    </w:div>
    <w:div w:id="1367102087">
      <w:bodyDiv w:val="1"/>
      <w:marLeft w:val="0"/>
      <w:marRight w:val="0"/>
      <w:marTop w:val="0"/>
      <w:marBottom w:val="0"/>
      <w:divBdr>
        <w:top w:val="none" w:sz="0" w:space="0" w:color="auto"/>
        <w:left w:val="none" w:sz="0" w:space="0" w:color="auto"/>
        <w:bottom w:val="none" w:sz="0" w:space="0" w:color="auto"/>
        <w:right w:val="none" w:sz="0" w:space="0" w:color="auto"/>
      </w:divBdr>
    </w:div>
    <w:div w:id="1437140371">
      <w:bodyDiv w:val="1"/>
      <w:marLeft w:val="0"/>
      <w:marRight w:val="0"/>
      <w:marTop w:val="0"/>
      <w:marBottom w:val="0"/>
      <w:divBdr>
        <w:top w:val="none" w:sz="0" w:space="0" w:color="auto"/>
        <w:left w:val="none" w:sz="0" w:space="0" w:color="auto"/>
        <w:bottom w:val="none" w:sz="0" w:space="0" w:color="auto"/>
        <w:right w:val="none" w:sz="0" w:space="0" w:color="auto"/>
      </w:divBdr>
    </w:div>
    <w:div w:id="1451315612">
      <w:bodyDiv w:val="1"/>
      <w:marLeft w:val="0"/>
      <w:marRight w:val="0"/>
      <w:marTop w:val="0"/>
      <w:marBottom w:val="0"/>
      <w:divBdr>
        <w:top w:val="none" w:sz="0" w:space="0" w:color="auto"/>
        <w:left w:val="none" w:sz="0" w:space="0" w:color="auto"/>
        <w:bottom w:val="none" w:sz="0" w:space="0" w:color="auto"/>
        <w:right w:val="none" w:sz="0" w:space="0" w:color="auto"/>
      </w:divBdr>
    </w:div>
    <w:div w:id="1482387418">
      <w:bodyDiv w:val="1"/>
      <w:marLeft w:val="0"/>
      <w:marRight w:val="0"/>
      <w:marTop w:val="0"/>
      <w:marBottom w:val="0"/>
      <w:divBdr>
        <w:top w:val="none" w:sz="0" w:space="0" w:color="auto"/>
        <w:left w:val="none" w:sz="0" w:space="0" w:color="auto"/>
        <w:bottom w:val="none" w:sz="0" w:space="0" w:color="auto"/>
        <w:right w:val="none" w:sz="0" w:space="0" w:color="auto"/>
      </w:divBdr>
    </w:div>
    <w:div w:id="1541478189">
      <w:bodyDiv w:val="1"/>
      <w:marLeft w:val="0"/>
      <w:marRight w:val="0"/>
      <w:marTop w:val="0"/>
      <w:marBottom w:val="0"/>
      <w:divBdr>
        <w:top w:val="none" w:sz="0" w:space="0" w:color="auto"/>
        <w:left w:val="none" w:sz="0" w:space="0" w:color="auto"/>
        <w:bottom w:val="none" w:sz="0" w:space="0" w:color="auto"/>
        <w:right w:val="none" w:sz="0" w:space="0" w:color="auto"/>
      </w:divBdr>
    </w:div>
    <w:div w:id="1633706135">
      <w:bodyDiv w:val="1"/>
      <w:marLeft w:val="0"/>
      <w:marRight w:val="0"/>
      <w:marTop w:val="0"/>
      <w:marBottom w:val="0"/>
      <w:divBdr>
        <w:top w:val="none" w:sz="0" w:space="0" w:color="auto"/>
        <w:left w:val="none" w:sz="0" w:space="0" w:color="auto"/>
        <w:bottom w:val="none" w:sz="0" w:space="0" w:color="auto"/>
        <w:right w:val="none" w:sz="0" w:space="0" w:color="auto"/>
      </w:divBdr>
    </w:div>
    <w:div w:id="1711343446">
      <w:bodyDiv w:val="1"/>
      <w:marLeft w:val="0"/>
      <w:marRight w:val="0"/>
      <w:marTop w:val="0"/>
      <w:marBottom w:val="0"/>
      <w:divBdr>
        <w:top w:val="none" w:sz="0" w:space="0" w:color="auto"/>
        <w:left w:val="none" w:sz="0" w:space="0" w:color="auto"/>
        <w:bottom w:val="none" w:sz="0" w:space="0" w:color="auto"/>
        <w:right w:val="none" w:sz="0" w:space="0" w:color="auto"/>
      </w:divBdr>
    </w:div>
    <w:div w:id="1754889380">
      <w:bodyDiv w:val="1"/>
      <w:marLeft w:val="0"/>
      <w:marRight w:val="0"/>
      <w:marTop w:val="0"/>
      <w:marBottom w:val="0"/>
      <w:divBdr>
        <w:top w:val="none" w:sz="0" w:space="0" w:color="auto"/>
        <w:left w:val="none" w:sz="0" w:space="0" w:color="auto"/>
        <w:bottom w:val="none" w:sz="0" w:space="0" w:color="auto"/>
        <w:right w:val="none" w:sz="0" w:space="0" w:color="auto"/>
      </w:divBdr>
      <w:divsChild>
        <w:div w:id="1750930408">
          <w:marLeft w:val="0"/>
          <w:marRight w:val="0"/>
          <w:marTop w:val="0"/>
          <w:marBottom w:val="0"/>
          <w:divBdr>
            <w:top w:val="none" w:sz="0" w:space="0" w:color="auto"/>
            <w:left w:val="none" w:sz="0" w:space="0" w:color="auto"/>
            <w:bottom w:val="none" w:sz="0" w:space="0" w:color="auto"/>
            <w:right w:val="none" w:sz="0" w:space="0" w:color="auto"/>
          </w:divBdr>
        </w:div>
        <w:div w:id="994795132">
          <w:marLeft w:val="0"/>
          <w:marRight w:val="0"/>
          <w:marTop w:val="0"/>
          <w:marBottom w:val="0"/>
          <w:divBdr>
            <w:top w:val="none" w:sz="0" w:space="0" w:color="auto"/>
            <w:left w:val="none" w:sz="0" w:space="0" w:color="auto"/>
            <w:bottom w:val="none" w:sz="0" w:space="0" w:color="auto"/>
            <w:right w:val="none" w:sz="0" w:space="0" w:color="auto"/>
          </w:divBdr>
        </w:div>
      </w:divsChild>
    </w:div>
    <w:div w:id="1828939495">
      <w:bodyDiv w:val="1"/>
      <w:marLeft w:val="0"/>
      <w:marRight w:val="0"/>
      <w:marTop w:val="0"/>
      <w:marBottom w:val="0"/>
      <w:divBdr>
        <w:top w:val="none" w:sz="0" w:space="0" w:color="auto"/>
        <w:left w:val="none" w:sz="0" w:space="0" w:color="auto"/>
        <w:bottom w:val="none" w:sz="0" w:space="0" w:color="auto"/>
        <w:right w:val="none" w:sz="0" w:space="0" w:color="auto"/>
      </w:divBdr>
    </w:div>
    <w:div w:id="194407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SN_ISO_690Nmerical.XSL" StyleName="ČSN ISO 690 - číselné odkazy"/>
</file>

<file path=customXml/itemProps1.xml><?xml version="1.0" encoding="utf-8"?>
<ds:datastoreItem xmlns:ds="http://schemas.openxmlformats.org/officeDocument/2006/customXml" ds:itemID="{01BF817E-8C47-4198-BC83-D8651910F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3413</TotalTime>
  <Pages>26</Pages>
  <Words>10617</Words>
  <Characters>62642</Characters>
  <Application>Microsoft Office Word</Application>
  <DocSecurity>0</DocSecurity>
  <Lines>522</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Soukup</dc:creator>
  <cp:lastModifiedBy>Uzivatel</cp:lastModifiedBy>
  <cp:revision>195</cp:revision>
  <cp:lastPrinted>2023-10-18T13:39:00Z</cp:lastPrinted>
  <dcterms:created xsi:type="dcterms:W3CDTF">2018-10-21T18:58:00Z</dcterms:created>
  <dcterms:modified xsi:type="dcterms:W3CDTF">2023-10-18T13:40:00Z</dcterms:modified>
</cp:coreProperties>
</file>